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D4" w:rsidRPr="008C04D4" w:rsidRDefault="008C04D4" w:rsidP="008C04D4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8C04D4">
        <w:rPr>
          <w:b/>
          <w:bCs/>
          <w:sz w:val="28"/>
          <w:szCs w:val="28"/>
        </w:rPr>
        <w:t xml:space="preserve">Регистрация </w:t>
      </w:r>
      <w:r w:rsidR="00AB0174">
        <w:rPr>
          <w:b/>
          <w:bCs/>
          <w:sz w:val="28"/>
          <w:szCs w:val="28"/>
        </w:rPr>
        <w:t xml:space="preserve">в ЕСИА </w:t>
      </w:r>
      <w:r w:rsidRPr="008C04D4">
        <w:rPr>
          <w:b/>
          <w:bCs/>
          <w:sz w:val="28"/>
          <w:szCs w:val="28"/>
        </w:rPr>
        <w:t>индивидуального предпринимателя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C04D4">
        <w:rPr>
          <w:sz w:val="26"/>
          <w:szCs w:val="26"/>
        </w:rPr>
        <w:t xml:space="preserve">Создавать учетную запись индивидуального предпринимателя можно только из подтвержденной учетной записи физического лица. Это значит, что для регистрации индивидуального предпринимателя предварительно необходимо пройти процедуру подтверждения учетной записи физического лица. </w:t>
      </w: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C04D4">
        <w:rPr>
          <w:sz w:val="26"/>
          <w:szCs w:val="26"/>
        </w:rPr>
        <w:t xml:space="preserve">Процедура регистрации индивидуального предпринимателя из подтвержденной учетной записи пользователя включает в себя три основных шага. 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C04D4">
        <w:rPr>
          <w:sz w:val="26"/>
          <w:szCs w:val="26"/>
        </w:rPr>
        <w:t xml:space="preserve">Во-первых, следует войти в ЕСИА и перейти во вкладку «Организации». Далее нажать на ссылку «создать в ЕСИА учетную запись индивидуального предпринимателя», расположенную на информационном баннере (Рисунок </w:t>
      </w:r>
      <w:r>
        <w:rPr>
          <w:sz w:val="26"/>
          <w:szCs w:val="26"/>
        </w:rPr>
        <w:t>1</w:t>
      </w:r>
      <w:r w:rsidRPr="008C04D4">
        <w:rPr>
          <w:sz w:val="26"/>
          <w:szCs w:val="26"/>
        </w:rPr>
        <w:t xml:space="preserve">). ЕСИА отобразит инструкцию по регистрации индивидуального предпринимателя в ЕСИА. 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C04D4" w:rsidRDefault="008C04D4" w:rsidP="008C04D4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098366" cy="3038475"/>
            <wp:effectExtent l="19050" t="0" r="70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66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D4" w:rsidRPr="008C04D4" w:rsidRDefault="008C04D4" w:rsidP="008C04D4">
      <w:pPr>
        <w:pStyle w:val="Default"/>
        <w:spacing w:line="276" w:lineRule="auto"/>
        <w:jc w:val="center"/>
        <w:rPr>
          <w:color w:val="auto"/>
        </w:rPr>
      </w:pPr>
      <w:r w:rsidRPr="008C04D4">
        <w:rPr>
          <w:color w:val="auto"/>
        </w:rPr>
        <w:t xml:space="preserve">Рисунок </w:t>
      </w:r>
      <w:r w:rsidR="009479EF">
        <w:rPr>
          <w:color w:val="auto"/>
        </w:rPr>
        <w:t>1</w:t>
      </w:r>
      <w:r w:rsidRPr="008C04D4">
        <w:rPr>
          <w:color w:val="auto"/>
        </w:rPr>
        <w:t xml:space="preserve"> – Страница «Организации»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Во-вторых, после с ознакомления с инструкцией следует заполнить данные об индивидуальном предпринимателе. Основные данные будут уже указаны (они взяты из учетной записи пользователя) (рис. </w:t>
      </w:r>
      <w:r>
        <w:rPr>
          <w:color w:val="auto"/>
          <w:sz w:val="26"/>
          <w:szCs w:val="26"/>
        </w:rPr>
        <w:t>2</w:t>
      </w:r>
      <w:r w:rsidRPr="008C04D4">
        <w:rPr>
          <w:color w:val="auto"/>
          <w:sz w:val="26"/>
          <w:szCs w:val="26"/>
        </w:rPr>
        <w:t xml:space="preserve">). Необходимо указать лишь ряд сведений об индивидуальном предпринимателе: </w:t>
      </w: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− ИНН (если не был указан ранее); </w:t>
      </w: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− ОГРНИП. </w:t>
      </w:r>
    </w:p>
    <w:p w:rsidR="008C04D4" w:rsidRPr="008C04D4" w:rsidRDefault="008C04D4" w:rsidP="008C04D4">
      <w:pPr>
        <w:pStyle w:val="Default"/>
        <w:pageBreakBefore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495800" cy="485813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5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D4" w:rsidRPr="008C04D4" w:rsidRDefault="008C04D4" w:rsidP="008C04D4">
      <w:pPr>
        <w:pStyle w:val="Default"/>
        <w:spacing w:line="276" w:lineRule="auto"/>
        <w:jc w:val="center"/>
        <w:rPr>
          <w:color w:val="auto"/>
        </w:rPr>
      </w:pPr>
      <w:r w:rsidRPr="008C04D4">
        <w:rPr>
          <w:color w:val="auto"/>
        </w:rPr>
        <w:t>Рисунок 2 – Данные индивидуального предпринимателя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После этого следует нажать на кнопку «Продолжить». </w:t>
      </w: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В-третьих, следует дождаться автоматической проверки данных индивидуального предпринимателя в Федеральной налоговой службе (рис. 3). Если ошибок не возникнет, то индивидуальный предприниматель будет зарегистрирован. До окончания проверок можно закрыть данную страницу: ход выполнения проверок можно посмотреть через личную страницу ЕСИА, о результатах выполнения проверок пользователь будет уведомлен по имеющимся контактам (адресу электронной почты или номеру мобильного телефона). 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C04D4" w:rsidRPr="008C04D4" w:rsidRDefault="008C04D4" w:rsidP="008C04D4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623923" cy="3695700"/>
            <wp:effectExtent l="19050" t="0" r="522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83" cy="36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7F" w:rsidRPr="008C04D4" w:rsidRDefault="008C04D4" w:rsidP="008C0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4D4">
        <w:rPr>
          <w:rFonts w:ascii="Times New Roman" w:hAnsi="Times New Roman" w:cs="Times New Roman"/>
          <w:sz w:val="24"/>
          <w:szCs w:val="24"/>
        </w:rPr>
        <w:t>Рисунок 3 – Проверка данных индивидуального предпринимателя</w:t>
      </w:r>
    </w:p>
    <w:sectPr w:rsidR="00E7737F" w:rsidRPr="008C04D4" w:rsidSect="00E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4"/>
    <w:rsid w:val="008C04D4"/>
    <w:rsid w:val="009479EF"/>
    <w:rsid w:val="00AB0174"/>
    <w:rsid w:val="00B36EBC"/>
    <w:rsid w:val="00C1711D"/>
    <w:rsid w:val="00E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404E9-59E5-422F-96D4-3F3619CF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Bobykina.NM</dc:creator>
  <cp:lastModifiedBy>Татьяна С. Румянцева</cp:lastModifiedBy>
  <cp:revision>2</cp:revision>
  <dcterms:created xsi:type="dcterms:W3CDTF">2016-07-04T13:33:00Z</dcterms:created>
  <dcterms:modified xsi:type="dcterms:W3CDTF">2016-07-04T13:33:00Z</dcterms:modified>
</cp:coreProperties>
</file>