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3000000">
      <w:pPr>
        <w:ind/>
        <w:jc w:val="both"/>
        <w:rPr>
          <w:sz w:val="20"/>
        </w:rPr>
      </w:pPr>
    </w:p>
    <w:p w14:paraId="04000000">
      <w:pPr>
        <w:ind w:firstLine="0" w:left="4956"/>
      </w:pPr>
      <w:r>
        <w:t xml:space="preserve">УТВЕРЖДЕН </w:t>
      </w:r>
    </w:p>
    <w:p w14:paraId="05000000">
      <w:pPr>
        <w:ind w:firstLine="0" w:left="4956"/>
        <w:rPr>
          <w:u w:val="single"/>
        </w:rPr>
      </w:pPr>
      <w:r>
        <w:t xml:space="preserve">приказом </w:t>
      </w:r>
      <w:r>
        <w:t>Комитет</w:t>
      </w:r>
      <w:r>
        <w:t>а</w:t>
      </w:r>
      <w:r>
        <w:t xml:space="preserve"> информационных технологий и телекоммуникаций области от </w:t>
      </w:r>
      <w:r>
        <w:t xml:space="preserve">16.06.2015 </w:t>
      </w:r>
      <w:r>
        <w:t xml:space="preserve">№ </w:t>
      </w:r>
      <w:r>
        <w:t>69-О</w:t>
      </w:r>
    </w:p>
    <w:p w14:paraId="06000000">
      <w:pPr>
        <w:ind/>
        <w:jc w:val="center"/>
      </w:pPr>
      <w:r>
        <w:t xml:space="preserve">                               </w:t>
      </w:r>
    </w:p>
    <w:p w14:paraId="07000000">
      <w:pPr>
        <w:ind/>
        <w:jc w:val="center"/>
      </w:pPr>
    </w:p>
    <w:p w14:paraId="08000000">
      <w:pPr>
        <w:ind/>
        <w:jc w:val="center"/>
      </w:pPr>
    </w:p>
    <w:p w14:paraId="09000000">
      <w:pPr>
        <w:ind/>
        <w:jc w:val="center"/>
      </w:pPr>
    </w:p>
    <w:p w14:paraId="0A000000">
      <w:pPr>
        <w:ind/>
        <w:jc w:val="center"/>
      </w:pPr>
    </w:p>
    <w:p w14:paraId="0B000000">
      <w:pPr>
        <w:ind/>
        <w:jc w:val="center"/>
      </w:pPr>
    </w:p>
    <w:p w14:paraId="0C000000">
      <w:pPr>
        <w:ind/>
        <w:jc w:val="center"/>
      </w:pPr>
    </w:p>
    <w:p w14:paraId="0D000000">
      <w:pPr>
        <w:ind/>
        <w:jc w:val="center"/>
      </w:pPr>
    </w:p>
    <w:p w14:paraId="0E000000">
      <w:pPr>
        <w:ind/>
        <w:jc w:val="center"/>
      </w:pPr>
    </w:p>
    <w:p w14:paraId="0F000000">
      <w:pPr>
        <w:ind/>
        <w:jc w:val="center"/>
      </w:pPr>
    </w:p>
    <w:p w14:paraId="10000000">
      <w:pPr>
        <w:ind/>
        <w:jc w:val="center"/>
      </w:pPr>
    </w:p>
    <w:p w14:paraId="11000000">
      <w:pPr>
        <w:ind/>
        <w:jc w:val="center"/>
        <w:rPr>
          <w:b w:val="1"/>
        </w:rPr>
      </w:pPr>
      <w:r>
        <w:rPr>
          <w:b w:val="1"/>
        </w:rPr>
        <w:t>УСТАВ</w:t>
      </w:r>
    </w:p>
    <w:p w14:paraId="12000000">
      <w:pPr>
        <w:ind/>
        <w:jc w:val="center"/>
        <w:rPr>
          <w:b w:val="1"/>
        </w:rPr>
      </w:pPr>
      <w:r>
        <w:rPr>
          <w:b w:val="1"/>
        </w:rPr>
        <w:t>бюджетного учреждения Вологодской области</w:t>
      </w:r>
    </w:p>
    <w:p w14:paraId="13000000">
      <w:pPr>
        <w:ind/>
        <w:jc w:val="center"/>
        <w:rPr>
          <w:b w:val="1"/>
        </w:rPr>
      </w:pPr>
      <w:r>
        <w:rPr>
          <w:b w:val="1"/>
        </w:rPr>
        <w:t>«Электронный регион»</w:t>
      </w:r>
    </w:p>
    <w:p w14:paraId="14000000">
      <w:pPr>
        <w:ind/>
        <w:jc w:val="center"/>
      </w:pPr>
    </w:p>
    <w:p w14:paraId="15000000">
      <w:pPr>
        <w:ind/>
        <w:jc w:val="center"/>
      </w:pPr>
    </w:p>
    <w:p w14:paraId="16000000">
      <w:pPr>
        <w:ind/>
        <w:jc w:val="center"/>
      </w:pPr>
    </w:p>
    <w:p w14:paraId="17000000">
      <w:pPr>
        <w:ind/>
        <w:jc w:val="center"/>
      </w:pPr>
    </w:p>
    <w:p w14:paraId="18000000">
      <w:pPr>
        <w:ind/>
        <w:jc w:val="center"/>
      </w:pPr>
    </w:p>
    <w:p w14:paraId="19000000">
      <w:pPr>
        <w:ind/>
        <w:jc w:val="center"/>
      </w:pPr>
    </w:p>
    <w:p w14:paraId="1A000000">
      <w:pPr>
        <w:ind/>
        <w:jc w:val="center"/>
      </w:pPr>
    </w:p>
    <w:p w14:paraId="1B000000">
      <w:pPr>
        <w:ind/>
        <w:jc w:val="center"/>
      </w:pPr>
    </w:p>
    <w:p w14:paraId="1C000000">
      <w:pPr>
        <w:ind/>
        <w:jc w:val="center"/>
      </w:pPr>
    </w:p>
    <w:p w14:paraId="1D000000">
      <w:pPr>
        <w:ind/>
        <w:jc w:val="center"/>
      </w:pPr>
    </w:p>
    <w:p w14:paraId="1E000000">
      <w:pPr>
        <w:ind/>
        <w:jc w:val="center"/>
      </w:pPr>
    </w:p>
    <w:p w14:paraId="1F000000">
      <w:pPr>
        <w:ind/>
        <w:jc w:val="center"/>
      </w:pPr>
    </w:p>
    <w:p w14:paraId="20000000">
      <w:pPr>
        <w:ind/>
        <w:jc w:val="center"/>
      </w:pPr>
    </w:p>
    <w:p w14:paraId="21000000">
      <w:pPr>
        <w:ind/>
        <w:jc w:val="center"/>
      </w:pPr>
    </w:p>
    <w:p w14:paraId="22000000">
      <w:pPr>
        <w:ind/>
        <w:jc w:val="center"/>
      </w:pPr>
    </w:p>
    <w:p w14:paraId="23000000">
      <w:pPr>
        <w:ind/>
        <w:jc w:val="center"/>
      </w:pPr>
    </w:p>
    <w:p w14:paraId="24000000">
      <w:pPr>
        <w:ind/>
        <w:jc w:val="center"/>
      </w:pPr>
    </w:p>
    <w:p w14:paraId="25000000">
      <w:pPr>
        <w:ind/>
        <w:jc w:val="center"/>
      </w:pPr>
    </w:p>
    <w:p w14:paraId="26000000">
      <w:pPr>
        <w:ind/>
        <w:jc w:val="center"/>
      </w:pPr>
    </w:p>
    <w:p w14:paraId="27000000">
      <w:pPr>
        <w:ind/>
        <w:jc w:val="center"/>
      </w:pPr>
    </w:p>
    <w:p w14:paraId="28000000">
      <w:pPr>
        <w:ind/>
        <w:jc w:val="center"/>
      </w:pPr>
    </w:p>
    <w:p w14:paraId="29000000">
      <w:pPr>
        <w:ind/>
        <w:jc w:val="center"/>
      </w:pPr>
    </w:p>
    <w:p w14:paraId="2A000000">
      <w:pPr>
        <w:ind/>
        <w:jc w:val="center"/>
      </w:pPr>
    </w:p>
    <w:p w14:paraId="2B000000">
      <w:pPr>
        <w:ind/>
        <w:jc w:val="center"/>
      </w:pPr>
      <w:r>
        <w:t>г. Вологда</w:t>
      </w:r>
    </w:p>
    <w:p w14:paraId="2C000000">
      <w:pPr>
        <w:ind/>
        <w:jc w:val="center"/>
      </w:pPr>
      <w:r>
        <w:t>2015 год</w:t>
      </w:r>
    </w:p>
    <w:p w14:paraId="2D000000">
      <w:pPr>
        <w:ind w:firstLine="851" w:left="0"/>
        <w:jc w:val="center"/>
        <w:rPr>
          <w:b w:val="1"/>
        </w:rPr>
      </w:pPr>
      <w:r>
        <w:rPr>
          <w:b w:val="1"/>
        </w:rPr>
        <w:t>I. Общие положения</w:t>
      </w:r>
    </w:p>
    <w:p w14:paraId="2E000000">
      <w:pPr>
        <w:ind w:firstLine="851" w:left="0"/>
        <w:jc w:val="center"/>
        <w:rPr>
          <w:b w:val="1"/>
        </w:rPr>
      </w:pPr>
    </w:p>
    <w:p w14:paraId="2F000000">
      <w:pPr>
        <w:ind w:firstLine="851" w:left="0"/>
        <w:jc w:val="both"/>
      </w:pPr>
      <w:r>
        <w:t xml:space="preserve">1.1. Полное наименование бюджетного Учреждения – бюджетное учреждение Вологодской области «Электронный регион» (далее – Учреждение). </w:t>
      </w:r>
      <w:bookmarkStart w:id="1" w:name="OLE_LINK4"/>
    </w:p>
    <w:p w14:paraId="30000000">
      <w:pPr>
        <w:ind w:firstLine="851" w:left="0"/>
        <w:jc w:val="both"/>
      </w:pPr>
      <w:r>
        <w:t xml:space="preserve">Официальное </w:t>
      </w:r>
      <w:bookmarkEnd w:id="1"/>
      <w:r>
        <w:t xml:space="preserve">сокращенное наименование Учреждения – </w:t>
      </w:r>
      <w:r>
        <w:br/>
      </w:r>
      <w:r>
        <w:t>БУ ВО «Электронный регион».</w:t>
      </w:r>
    </w:p>
    <w:p w14:paraId="31000000">
      <w:pPr>
        <w:ind w:firstLine="851" w:left="0"/>
        <w:jc w:val="both"/>
      </w:pPr>
      <w:r>
        <w:t>1.2. Учреждение создано на основании постановления Правительства Вологодской области от 12 мая 2015 года № 391 «О создании бюджетного учреждения Вологодской области «Электронный регион» путем его учреждения и внесении изменений в постановление Правительства области и внесении изменений в постановление Правительства области от 27 сентября  2010 года №1105».</w:t>
      </w:r>
    </w:p>
    <w:p w14:paraId="32000000">
      <w:pPr>
        <w:ind w:firstLine="851" w:left="0"/>
        <w:jc w:val="both"/>
      </w:pPr>
      <w:r>
        <w:t xml:space="preserve">1.3. Учредителем Учреждения и собственником его имущества является Вологодская область. </w:t>
      </w:r>
    </w:p>
    <w:p w14:paraId="33000000">
      <w:pPr>
        <w:ind w:firstLine="851" w:left="0"/>
        <w:jc w:val="both"/>
      </w:pPr>
      <w:r>
        <w:t>Функции и полномочия Учредителя Учреждения осуществляет Департамент цифрового развития Вологодской области (далее – Учредитель).</w:t>
      </w:r>
    </w:p>
    <w:p w14:paraId="34000000">
      <w:pPr>
        <w:ind w:firstLine="851" w:left="0"/>
        <w:contextualSpacing w:val="1"/>
        <w:jc w:val="both"/>
        <w:rPr>
          <w:color w:val="0000FF"/>
          <w:sz w:val="24"/>
        </w:rPr>
      </w:pPr>
      <w:r>
        <w:rPr>
          <w:color w:val="0000FF"/>
          <w:sz w:val="24"/>
        </w:rPr>
        <w:t>(</w:t>
      </w:r>
      <w:r>
        <w:rPr>
          <w:color w:val="0000FF"/>
          <w:sz w:val="24"/>
        </w:rPr>
        <w:t xml:space="preserve">абзац второй </w:t>
      </w:r>
      <w:r>
        <w:rPr>
          <w:color w:val="0000FF"/>
          <w:sz w:val="24"/>
        </w:rPr>
        <w:t>п. 1.3. в ред. приказа Департамента цифрового развития  Вологодской области от 28.07.2022 №82</w:t>
      </w:r>
      <w:r>
        <w:rPr>
          <w:color w:val="0000FF"/>
          <w:sz w:val="24"/>
        </w:rPr>
        <w:t>-О</w:t>
      </w:r>
      <w:r>
        <w:rPr>
          <w:color w:val="0000FF"/>
          <w:sz w:val="24"/>
        </w:rPr>
        <w:t>)</w:t>
      </w:r>
    </w:p>
    <w:p w14:paraId="35000000">
      <w:pPr>
        <w:ind w:firstLine="851" w:left="0"/>
        <w:jc w:val="both"/>
      </w:pPr>
      <w:r>
        <w:t>Полномочия собственника имущества Учреждения осуществляет Департамент имущественных отношений Вологодской области (далее – орган по управлению имуществом области).</w:t>
      </w:r>
    </w:p>
    <w:p w14:paraId="36000000">
      <w:pPr>
        <w:ind w:firstLine="851" w:left="0"/>
        <w:jc w:val="both"/>
      </w:pPr>
      <w:r>
        <w:t>1.4. Учреждение является юридическим лицом, обладает обособленным имуществом, имеет самостоятельный баланс, лицевые счета, открываемые в Департаменте финансов области, печать, штампы, бланки со своим наименованием.</w:t>
      </w:r>
    </w:p>
    <w:p w14:paraId="37000000">
      <w:pPr>
        <w:ind w:firstLine="851" w:left="0"/>
        <w:jc w:val="both"/>
      </w:pPr>
      <w:r>
        <w:t>1.5. Учреждение является унитарной некоммерческой организацией – государственным учреждением, тип – бюджетное учреждение; создается для обеспечения реализации предусмотренных законодательством Российской Федерации полномочий органов государственной власти области в сфере информационно-телекоммуникационных технологий.</w:t>
      </w:r>
    </w:p>
    <w:p w14:paraId="38000000">
      <w:pPr>
        <w:ind w:firstLine="851" w:left="0"/>
        <w:jc w:val="both"/>
      </w:pPr>
      <w:r>
        <w:t>1.6.</w:t>
      </w:r>
      <w:r>
        <w:t> </w:t>
      </w:r>
      <w:r>
        <w:t>Местонахождение Учреждения: г. Вологда.</w:t>
      </w:r>
    </w:p>
    <w:p w14:paraId="39000000">
      <w:pPr>
        <w:ind w:firstLine="851" w:left="0"/>
        <w:jc w:val="both"/>
      </w:pPr>
      <w:r>
        <w:t xml:space="preserve">1.7. Почтовый адрес Учреждения: 160000, Россия, Вологодская область </w:t>
      </w:r>
      <w:r>
        <w:t xml:space="preserve">                   </w:t>
      </w:r>
      <w:r>
        <w:t>г. Вологда, ул. Чехова, д. 2.</w:t>
      </w:r>
    </w:p>
    <w:p w14:paraId="3A000000">
      <w:pPr>
        <w:ind w:firstLine="851" w:left="0"/>
        <w:jc w:val="both"/>
      </w:pPr>
      <w:r>
        <w:t>1.8. Учреждение не имеет филиалов и представительств.</w:t>
      </w:r>
    </w:p>
    <w:p w14:paraId="3B000000">
      <w:pPr>
        <w:widowControl w:val="0"/>
        <w:ind w:firstLine="851" w:left="0"/>
        <w:jc w:val="both"/>
      </w:pPr>
      <w:r>
        <w:t xml:space="preserve">1.9. </w:t>
      </w:r>
      <w:r>
        <w:t>Учреждение отвечает по своим обязательствам всем находящимся у него на праве оперативного управления имуществом, как закрепленным за ним, так и приобретенным за счет доходов, полученных от приносящей доход деятельности, за исключением особо ценного движимого имущества, закрепленного за ним органом по управлению имуществом области или приобретенного Учреждением за счет выделенных ему Учредителем средств, а также недвижимого имущества независимо от того, по</w:t>
      </w:r>
      <w:r>
        <w:t xml:space="preserve"> каким основаниям оно поступило в оперативное управление Учреждения и за </w:t>
      </w:r>
      <w:r>
        <w:t>счет</w:t>
      </w:r>
      <w:r>
        <w:t xml:space="preserve"> каких средств оно приобретено.</w:t>
      </w:r>
    </w:p>
    <w:p w14:paraId="3C000000">
      <w:pPr>
        <w:widowControl w:val="0"/>
        <w:ind w:firstLine="851" w:left="0"/>
        <w:jc w:val="both"/>
      </w:pPr>
    </w:p>
    <w:p w14:paraId="3D000000">
      <w:pPr>
        <w:ind w:firstLine="851" w:left="0"/>
        <w:jc w:val="both"/>
      </w:pPr>
      <w:r>
        <w:t xml:space="preserve">Собственник имущества Учреждения не несет ответственности по обязательствам Учреждения, за исключением случаев субсидиарной ответственности Учредителя по обязательствам Учреждения, связанным </w:t>
      </w:r>
      <w:r>
        <w:t xml:space="preserve">                     </w:t>
      </w:r>
      <w:r>
        <w:t>с причинением вреда гражданам, при недостаточности имущества Учреждения, на которое в соответствии с абзацем первым настоящего пункта может быть обращено взыскание.</w:t>
      </w:r>
    </w:p>
    <w:p w14:paraId="3E000000">
      <w:pPr>
        <w:ind w:firstLine="851" w:left="0"/>
        <w:jc w:val="both"/>
      </w:pPr>
      <w:r>
        <w:t>1.10.</w:t>
      </w:r>
      <w:r>
        <w:t> </w:t>
      </w:r>
      <w:r>
        <w:t xml:space="preserve">Учреждение действует на основании Федерального закона </w:t>
      </w:r>
      <w:r>
        <w:t xml:space="preserve">                        </w:t>
      </w:r>
      <w:r>
        <w:t>от 12 января 1996 года № 7-ФЗ «О некоммерческих организациях», Гражданского кодекса Российской Федерации и руководствуется нормативными правовыми актами Российской Федерации и Вологодской области, настоящим Уставом.</w:t>
      </w:r>
    </w:p>
    <w:p w14:paraId="3F000000">
      <w:pPr>
        <w:ind w:firstLine="851" w:left="0"/>
        <w:jc w:val="both"/>
      </w:pPr>
      <w:r>
        <w:t>1.11.</w:t>
      </w:r>
      <w:r>
        <w:t> </w:t>
      </w:r>
      <w:r>
        <w:t xml:space="preserve">Учреждение от своего имени приобретает имущественные и личные неимущественные права и </w:t>
      </w:r>
      <w:r>
        <w:t>несет обязанности</w:t>
      </w:r>
      <w:r>
        <w:t>, выступает истцом и ответчиком в суде общей юрисдикции и арбитражном суде в соответствии с действующим законодательством Российской Федерации.</w:t>
      </w:r>
    </w:p>
    <w:p w14:paraId="40000000">
      <w:pPr>
        <w:ind w:firstLine="851" w:left="0"/>
        <w:jc w:val="center"/>
        <w:rPr>
          <w:b w:val="1"/>
        </w:rPr>
      </w:pPr>
    </w:p>
    <w:p w14:paraId="41000000">
      <w:pPr>
        <w:ind w:firstLine="851" w:left="0"/>
        <w:jc w:val="center"/>
        <w:rPr>
          <w:b w:val="1"/>
        </w:rPr>
      </w:pPr>
      <w:r>
        <w:rPr>
          <w:b w:val="1"/>
        </w:rPr>
        <w:t>II. Предмет и цели деятельности Учреждения</w:t>
      </w:r>
    </w:p>
    <w:p w14:paraId="42000000">
      <w:pPr>
        <w:ind w:firstLine="851" w:left="0"/>
        <w:jc w:val="center"/>
        <w:rPr>
          <w:b w:val="1"/>
        </w:rPr>
      </w:pPr>
    </w:p>
    <w:p w14:paraId="43000000">
      <w:pPr>
        <w:ind w:firstLine="851" w:left="0"/>
        <w:jc w:val="both"/>
      </w:pPr>
      <w:r>
        <w:t>2.1. Учреждение осуществляет свою деятельность в соответствии с предметом и целями деятельности, определенными законодательством Российской Федерации, Вологодской области и настоящим Уставом, в целях обеспечения реализации предусмотренных законодательством Российской Федерации полномочий органов государственной власти области в сфере  информационных технологий.</w:t>
      </w:r>
    </w:p>
    <w:p w14:paraId="44000000">
      <w:pPr>
        <w:ind w:firstLine="851" w:left="0"/>
        <w:jc w:val="both"/>
      </w:pPr>
      <w:r>
        <w:t xml:space="preserve">2.2.  Предметом  деятельности  </w:t>
      </w:r>
      <w:r>
        <w:t>Учреждения</w:t>
      </w:r>
      <w:r>
        <w:t>  является  совокупность видов деятельности, посредством которых достигаются цели деятельности Учреждения.</w:t>
      </w:r>
    </w:p>
    <w:p w14:paraId="45000000">
      <w:pPr>
        <w:ind w:firstLine="851" w:left="0"/>
        <w:jc w:val="both"/>
      </w:pPr>
      <w:r>
        <w:t xml:space="preserve">2.3. </w:t>
      </w:r>
      <w:r>
        <w:t xml:space="preserve">Целями деятельности Учреждения является обеспечение реализации предусмотренных законодательством Российской Федерации и Вологодской области полномочий  </w:t>
      </w:r>
      <w:r>
        <w:t xml:space="preserve">Департамента цифрового развития  области </w:t>
      </w:r>
      <w:r>
        <w:t>в сфере информационных технологий по обеспечению выполнения мероприятий по информационной безопасности в отношении государственных информационных систем области, используемых Правительством области и органами исполнительной государственной власти области, и управлению информационными и телекоммуникационными ресурсами, информационными системами области, имеющими межведомственный характер</w:t>
      </w:r>
      <w:r>
        <w:t>.</w:t>
      </w:r>
    </w:p>
    <w:p w14:paraId="46000000">
      <w:pPr>
        <w:ind w:firstLine="851" w:left="0"/>
        <w:contextualSpacing w:val="1"/>
        <w:jc w:val="both"/>
        <w:rPr>
          <w:color w:val="0000FF"/>
          <w:sz w:val="24"/>
        </w:rPr>
      </w:pPr>
      <w:r>
        <w:rPr>
          <w:color w:val="0000FF"/>
          <w:sz w:val="24"/>
        </w:rPr>
        <w:t>(</w:t>
      </w:r>
      <w:r>
        <w:rPr>
          <w:color w:val="0000FF"/>
          <w:sz w:val="24"/>
        </w:rPr>
        <w:t xml:space="preserve"> </w:t>
      </w:r>
      <w:r>
        <w:rPr>
          <w:color w:val="0000FF"/>
          <w:sz w:val="24"/>
        </w:rPr>
        <w:t>п. 2.3. в ред. приказа Департамента цифрового развития  Вологодской области от 28.07.2022 №82</w:t>
      </w:r>
      <w:r>
        <w:rPr>
          <w:color w:val="0000FF"/>
          <w:sz w:val="24"/>
        </w:rPr>
        <w:t>-О</w:t>
      </w:r>
      <w:r>
        <w:rPr>
          <w:color w:val="0000FF"/>
          <w:sz w:val="24"/>
        </w:rPr>
        <w:t>)</w:t>
      </w:r>
    </w:p>
    <w:p w14:paraId="47000000">
      <w:pPr>
        <w:ind w:firstLine="851" w:left="0"/>
        <w:jc w:val="both"/>
      </w:pPr>
      <w:r>
        <w:t>2.4. Для достижени</w:t>
      </w:r>
      <w:r>
        <w:t>я целей, указанных в пункте 2.3</w:t>
      </w:r>
      <w:r>
        <w:t xml:space="preserve"> настоящего Устава,</w:t>
      </w:r>
      <w:r>
        <w:t xml:space="preserve">                                             </w:t>
      </w:r>
      <w:r>
        <w:t xml:space="preserve">  Учреждение осуществляет следующие виды деятельности:</w:t>
      </w:r>
    </w:p>
    <w:p w14:paraId="48000000">
      <w:pPr>
        <w:ind w:firstLine="851" w:left="0"/>
        <w:jc w:val="both"/>
      </w:pPr>
      <w:r>
        <w:t>2.4.1. Основные виды деятельности:</w:t>
      </w:r>
    </w:p>
    <w:p w14:paraId="49000000">
      <w:pPr>
        <w:ind w:firstLine="851" w:left="0"/>
        <w:contextualSpacing w:val="1"/>
        <w:jc w:val="both"/>
        <w:rPr>
          <w:sz w:val="29"/>
        </w:rPr>
      </w:pPr>
      <w:r>
        <w:t>2.4.1.1. В отношении государственных информационных систем области, имеющих межведомственный характер, используемых для оказания государственных и муниципальных услуг:</w:t>
      </w:r>
    </w:p>
    <w:p w14:paraId="4A000000">
      <w:pPr>
        <w:ind w:firstLine="851" w:left="0"/>
        <w:contextualSpacing w:val="1"/>
        <w:jc w:val="both"/>
        <w:rPr>
          <w:sz w:val="29"/>
        </w:rPr>
      </w:pPr>
      <w:r>
        <w:rPr>
          <w:sz w:val="29"/>
        </w:rPr>
        <w:t>выпол</w:t>
      </w:r>
      <w:r>
        <w:rPr>
          <w:sz w:val="29"/>
        </w:rPr>
        <w:t xml:space="preserve">нение мероприятий </w:t>
      </w:r>
      <w:r>
        <w:rPr>
          <w:sz w:val="29"/>
        </w:rPr>
        <w:t xml:space="preserve">по созданию, </w:t>
      </w:r>
      <w:r>
        <w:rPr>
          <w:sz w:val="29"/>
        </w:rPr>
        <w:t xml:space="preserve">внедрению </w:t>
      </w:r>
      <w:r>
        <w:rPr>
          <w:sz w:val="29"/>
        </w:rPr>
        <w:t>и обеспечению функционирования</w:t>
      </w:r>
      <w:r>
        <w:rPr>
          <w:sz w:val="29"/>
        </w:rPr>
        <w:t xml:space="preserve"> </w:t>
      </w:r>
      <w:r>
        <w:rPr>
          <w:sz w:val="29"/>
        </w:rPr>
        <w:t>государственных информационных систем области, имеющих межведомственный характер, используемых для оказания государственных и муниципальных услуг;</w:t>
      </w:r>
    </w:p>
    <w:p w14:paraId="4B000000">
      <w:pPr>
        <w:ind w:firstLine="851" w:left="0"/>
        <w:contextualSpacing w:val="1"/>
        <w:jc w:val="both"/>
        <w:rPr>
          <w:color w:val="0000FF"/>
          <w:sz w:val="24"/>
        </w:rPr>
      </w:pPr>
      <w:r>
        <w:rPr>
          <w:color w:val="0000FF"/>
          <w:sz w:val="24"/>
        </w:rPr>
        <w:t>(</w:t>
      </w:r>
      <w:r>
        <w:rPr>
          <w:color w:val="0000FF"/>
          <w:sz w:val="24"/>
        </w:rPr>
        <w:t xml:space="preserve">абзац второй </w:t>
      </w:r>
      <w:r>
        <w:rPr>
          <w:color w:val="0000FF"/>
          <w:sz w:val="24"/>
        </w:rPr>
        <w:t>п. 2.4.1.1 в ред. приказа Комитета информационных технологий и телекоммуникаций Вологодской области от 03.09.2015 №106</w:t>
      </w:r>
      <w:r>
        <w:rPr>
          <w:color w:val="0000FF"/>
          <w:sz w:val="24"/>
        </w:rPr>
        <w:t>-О</w:t>
      </w:r>
      <w:r>
        <w:rPr>
          <w:color w:val="0000FF"/>
          <w:sz w:val="24"/>
        </w:rPr>
        <w:t>)</w:t>
      </w:r>
    </w:p>
    <w:p w14:paraId="4C000000">
      <w:pPr>
        <w:ind w:firstLine="851" w:left="0"/>
        <w:contextualSpacing w:val="1"/>
        <w:jc w:val="both"/>
        <w:rPr>
          <w:sz w:val="29"/>
        </w:rPr>
      </w:pPr>
      <w:r>
        <w:rPr>
          <w:sz w:val="29"/>
        </w:rPr>
        <w:t xml:space="preserve">реализация проектов, связанных с созданием и функционированием инфраструктуры межведомственного информационного взаимодействия в Вологодской области; </w:t>
      </w:r>
    </w:p>
    <w:p w14:paraId="4D000000">
      <w:pPr>
        <w:ind w:firstLine="851" w:left="0"/>
        <w:contextualSpacing w:val="1"/>
        <w:jc w:val="both"/>
        <w:rPr>
          <w:sz w:val="29"/>
        </w:rPr>
      </w:pPr>
      <w:r>
        <w:rPr>
          <w:sz w:val="29"/>
        </w:rPr>
        <w:t xml:space="preserve">осуществление перевода государственных и муниципальных услуг в электронный вид, в том числе разработка экранных форм для государственной информационной системы «Портал государственных и муниципальных услуг (функций) Вологодской области»; </w:t>
      </w:r>
    </w:p>
    <w:p w14:paraId="4E000000">
      <w:pPr>
        <w:ind w:firstLine="851" w:left="0"/>
        <w:contextualSpacing w:val="1"/>
        <w:jc w:val="both"/>
      </w:pPr>
      <w:r>
        <w:rPr>
          <w:sz w:val="29"/>
        </w:rPr>
        <w:t xml:space="preserve">организация и проведение консультирования органов исполнительной государственной власти области и органов местного самоуправления Вологодской области по вопросам работы в </w:t>
      </w:r>
      <w:r>
        <w:t>государственных информационных системах области, имеющих межведомственный характер, используемых для оказания государственных и муниципальных услуг</w:t>
      </w:r>
      <w:r>
        <w:t>,</w:t>
      </w:r>
      <w:r>
        <w:t xml:space="preserve"> </w:t>
      </w:r>
      <w:r>
        <w:t>в том числе консультирование населения по работе в государственной информационной системе «Портал государственных и муниципальных услуг (функций) Вологодской области»</w:t>
      </w:r>
      <w:r>
        <w:t>;</w:t>
      </w:r>
    </w:p>
    <w:p w14:paraId="4F000000">
      <w:pPr>
        <w:ind w:firstLine="851" w:left="0"/>
        <w:contextualSpacing w:val="1"/>
        <w:jc w:val="both"/>
        <w:rPr>
          <w:color w:val="0000FF"/>
          <w:sz w:val="24"/>
        </w:rPr>
      </w:pPr>
      <w:r>
        <w:rPr>
          <w:color w:val="0000FF"/>
          <w:sz w:val="24"/>
        </w:rPr>
        <w:t>(</w:t>
      </w:r>
      <w:r>
        <w:rPr>
          <w:color w:val="0000FF"/>
          <w:sz w:val="24"/>
        </w:rPr>
        <w:t xml:space="preserve">абзац пятый </w:t>
      </w:r>
      <w:r>
        <w:rPr>
          <w:color w:val="0000FF"/>
          <w:sz w:val="24"/>
        </w:rPr>
        <w:t>п. 2.4.1.1 в ред. приказа Комитета информационных технологий и телекоммуникаций Вологодской области от 03.09.2015 №106)</w:t>
      </w:r>
    </w:p>
    <w:p w14:paraId="50000000">
      <w:pPr>
        <w:ind w:firstLine="851" w:left="0"/>
        <w:contextualSpacing w:val="1"/>
        <w:jc w:val="both"/>
        <w:rPr>
          <w:sz w:val="29"/>
        </w:rPr>
      </w:pPr>
      <w:r>
        <w:rPr>
          <w:sz w:val="29"/>
        </w:rPr>
        <w:t>организация перевода межведомственного информационного взаимодействия  органов исполнительной государственной власти области  и органов местного самоуправления области при оказании государственных и муниципальных услуг в электронную форму в соответствии с Федеральным законом от 27</w:t>
      </w:r>
      <w:r>
        <w:rPr>
          <w:sz w:val="29"/>
        </w:rPr>
        <w:t xml:space="preserve"> июля </w:t>
      </w:r>
      <w:r>
        <w:rPr>
          <w:sz w:val="29"/>
        </w:rPr>
        <w:t>2010</w:t>
      </w:r>
      <w:r>
        <w:rPr>
          <w:sz w:val="29"/>
        </w:rPr>
        <w:t xml:space="preserve"> года</w:t>
      </w:r>
      <w:r>
        <w:rPr>
          <w:sz w:val="29"/>
        </w:rPr>
        <w:t xml:space="preserve"> № 210-ФЗ «Об организации предоставления государственных и муниципальных услуг».</w:t>
      </w:r>
    </w:p>
    <w:p w14:paraId="51000000">
      <w:pPr>
        <w:ind w:firstLine="851" w:left="0"/>
        <w:jc w:val="both"/>
        <w:rPr>
          <w:sz w:val="29"/>
        </w:rPr>
      </w:pPr>
      <w:r>
        <w:rPr>
          <w:sz w:val="29"/>
        </w:rPr>
        <w:t xml:space="preserve">2.4.1.2.  В отношении </w:t>
      </w:r>
      <w:r>
        <w:t>обеспечения информационной безопасности в государственных информационных системах области, используемых Правительством области и органами исполнительной государственной власти области:</w:t>
      </w:r>
    </w:p>
    <w:p w14:paraId="52000000">
      <w:pPr>
        <w:ind w:firstLine="851" w:left="0"/>
        <w:contextualSpacing w:val="1"/>
        <w:jc w:val="both"/>
        <w:rPr>
          <w:sz w:val="29"/>
        </w:rPr>
      </w:pPr>
      <w:r>
        <w:rPr>
          <w:sz w:val="29"/>
        </w:rPr>
        <w:t xml:space="preserve"> анализ и прогнозирование угроз информационной безопасности</w:t>
      </w:r>
      <w:r>
        <w:rPr>
          <w:sz w:val="29"/>
        </w:rPr>
        <w:t xml:space="preserve"> в</w:t>
      </w:r>
      <w:r>
        <w:rPr>
          <w:sz w:val="29"/>
        </w:rPr>
        <w:t xml:space="preserve"> государственных информационных системах области, используемых Правительством области и органами исполнительной государственной власти области, оценка степени их вредоносности и выработка мер по противодействию таким угрозам и </w:t>
      </w:r>
      <w:r>
        <w:rPr>
          <w:sz w:val="29"/>
        </w:rPr>
        <w:t xml:space="preserve">контроль </w:t>
      </w:r>
      <w:r>
        <w:rPr>
          <w:sz w:val="29"/>
        </w:rPr>
        <w:t>за</w:t>
      </w:r>
      <w:r>
        <w:rPr>
          <w:sz w:val="29"/>
        </w:rPr>
        <w:t xml:space="preserve"> их реализацией;</w:t>
      </w:r>
    </w:p>
    <w:p w14:paraId="53000000">
      <w:pPr>
        <w:ind w:firstLine="851" w:left="0"/>
        <w:contextualSpacing w:val="1"/>
        <w:jc w:val="both"/>
        <w:rPr>
          <w:sz w:val="29"/>
        </w:rPr>
      </w:pPr>
      <w:r>
        <w:rPr>
          <w:sz w:val="29"/>
        </w:rPr>
        <w:t>определение концептуальных подходов и приоритетных направлений в области угроз информационной безопасности</w:t>
      </w:r>
      <w:r>
        <w:rPr>
          <w:sz w:val="29"/>
        </w:rPr>
        <w:t xml:space="preserve"> в</w:t>
      </w:r>
      <w:r>
        <w:rPr>
          <w:sz w:val="29"/>
        </w:rPr>
        <w:t xml:space="preserve"> государственных информационных системах области, используемых Правительством области и органами исполнительной государственной власти области;</w:t>
      </w:r>
    </w:p>
    <w:p w14:paraId="54000000">
      <w:pPr>
        <w:ind w:firstLine="851" w:left="0"/>
        <w:contextualSpacing w:val="1"/>
        <w:jc w:val="both"/>
        <w:rPr>
          <w:sz w:val="29"/>
        </w:rPr>
      </w:pPr>
      <w:r>
        <w:rPr>
          <w:sz w:val="29"/>
        </w:rPr>
        <w:t>анализ состояния защиты информации в государственных информационных системах области, используемых Правительством области и органами исполнительной государственной власти области;</w:t>
      </w:r>
    </w:p>
    <w:p w14:paraId="55000000">
      <w:pPr>
        <w:ind w:firstLine="851" w:left="0"/>
        <w:contextualSpacing w:val="1"/>
        <w:jc w:val="both"/>
        <w:rPr>
          <w:sz w:val="29"/>
        </w:rPr>
      </w:pPr>
      <w:r>
        <w:rPr>
          <w:sz w:val="29"/>
        </w:rPr>
        <w:t>выработка  мер комплексного противодействия в случае обнаружения несанкционированного воздействия на государственные информационные системы области, используемые Правительством области и органами исполнительной государственной власти области и контроль их исполнения;</w:t>
      </w:r>
    </w:p>
    <w:p w14:paraId="56000000">
      <w:pPr>
        <w:ind w:firstLine="851" w:left="0"/>
        <w:contextualSpacing w:val="1"/>
        <w:jc w:val="both"/>
        <w:rPr>
          <w:sz w:val="29"/>
        </w:rPr>
      </w:pPr>
      <w:r>
        <w:t xml:space="preserve">подготовка предложений </w:t>
      </w:r>
      <w:r>
        <w:t xml:space="preserve">Департаменту цифрового развития Вологодской области </w:t>
      </w:r>
      <w:r>
        <w:t>по вопросам организации и финансирования работ по защите информации в государственных информационных системах области, используемых Правительством области и органами исполнительной государственной власти области;</w:t>
      </w:r>
    </w:p>
    <w:p w14:paraId="57000000">
      <w:pPr>
        <w:ind w:firstLine="851" w:left="0"/>
        <w:contextualSpacing w:val="1"/>
        <w:jc w:val="both"/>
        <w:rPr>
          <w:color w:val="0000FF"/>
          <w:sz w:val="24"/>
        </w:rPr>
      </w:pPr>
      <w:r>
        <w:rPr>
          <w:color w:val="0000FF"/>
          <w:sz w:val="24"/>
        </w:rPr>
        <w:t>(</w:t>
      </w:r>
      <w:r>
        <w:rPr>
          <w:color w:val="0000FF"/>
          <w:sz w:val="24"/>
        </w:rPr>
        <w:t xml:space="preserve">абзац шестой </w:t>
      </w:r>
      <w:r>
        <w:rPr>
          <w:color w:val="0000FF"/>
          <w:sz w:val="24"/>
        </w:rPr>
        <w:t>п. 2.4.1.2 в ред. приказа Департамента цифрового развития  Вологодской области от 28.07.2022 №82</w:t>
      </w:r>
      <w:r>
        <w:rPr>
          <w:color w:val="0000FF"/>
          <w:sz w:val="24"/>
        </w:rPr>
        <w:t>-О</w:t>
      </w:r>
      <w:r>
        <w:rPr>
          <w:color w:val="0000FF"/>
          <w:sz w:val="24"/>
        </w:rPr>
        <w:t>)</w:t>
      </w:r>
    </w:p>
    <w:p w14:paraId="58000000">
      <w:pPr>
        <w:ind w:firstLine="851" w:left="0"/>
        <w:contextualSpacing w:val="1"/>
        <w:jc w:val="both"/>
      </w:pPr>
      <w:r>
        <w:t>Методическая и консультационная поддержка органов исполнительной государственной власти области при обеспечении информационной безопасности в государственных информационных системах Вологодской области.</w:t>
      </w:r>
    </w:p>
    <w:p w14:paraId="59000000">
      <w:pPr>
        <w:ind w:firstLine="851" w:left="0"/>
        <w:contextualSpacing w:val="1"/>
        <w:jc w:val="both"/>
        <w:rPr>
          <w:color w:val="0000FF"/>
          <w:sz w:val="24"/>
        </w:rPr>
      </w:pPr>
      <w:r>
        <w:rPr>
          <w:color w:val="0000FF"/>
          <w:sz w:val="24"/>
        </w:rPr>
        <w:t>(</w:t>
      </w:r>
      <w:r>
        <w:rPr>
          <w:color w:val="0000FF"/>
          <w:sz w:val="24"/>
        </w:rPr>
        <w:t xml:space="preserve">абзац седьмой </w:t>
      </w:r>
      <w:r>
        <w:rPr>
          <w:color w:val="0000FF"/>
          <w:sz w:val="24"/>
        </w:rPr>
        <w:t>п. 2.4.1.</w:t>
      </w:r>
      <w:r>
        <w:rPr>
          <w:color w:val="0000FF"/>
          <w:sz w:val="24"/>
        </w:rPr>
        <w:t>2</w:t>
      </w:r>
      <w:r>
        <w:rPr>
          <w:color w:val="0000FF"/>
          <w:sz w:val="24"/>
        </w:rPr>
        <w:t xml:space="preserve"> </w:t>
      </w:r>
      <w:r>
        <w:rPr>
          <w:color w:val="0000FF"/>
          <w:sz w:val="24"/>
        </w:rPr>
        <w:t>введен приказом</w:t>
      </w:r>
      <w:r>
        <w:rPr>
          <w:color w:val="0000FF"/>
          <w:sz w:val="24"/>
        </w:rPr>
        <w:t xml:space="preserve"> </w:t>
      </w:r>
      <w:r>
        <w:rPr>
          <w:color w:val="0000FF"/>
          <w:sz w:val="24"/>
        </w:rPr>
        <w:t>Комитета информационных технологий и телекоммуникаций Вологодской области от 03.09.2015 №106</w:t>
      </w:r>
      <w:r>
        <w:rPr>
          <w:color w:val="0000FF"/>
          <w:sz w:val="24"/>
        </w:rPr>
        <w:t>-О</w:t>
      </w:r>
      <w:r>
        <w:rPr>
          <w:color w:val="0000FF"/>
          <w:sz w:val="24"/>
        </w:rPr>
        <w:t>)</w:t>
      </w:r>
    </w:p>
    <w:p w14:paraId="5A000000">
      <w:pPr>
        <w:ind w:firstLine="851" w:left="0"/>
        <w:jc w:val="both"/>
        <w:rPr>
          <w:sz w:val="29"/>
        </w:rPr>
      </w:pPr>
      <w:r>
        <w:rPr>
          <w:sz w:val="29"/>
        </w:rPr>
        <w:t>2.4.1.3. Работа со сведениями, составляющими государственную тайну.</w:t>
      </w:r>
    </w:p>
    <w:p w14:paraId="5B000000">
      <w:pPr>
        <w:ind w:firstLine="851" w:left="0"/>
        <w:jc w:val="both"/>
      </w:pPr>
      <w:r>
        <w:t>2.4.1.4 Выполнение определенного Учредителем перечня и объема работ и услуг по обеспечению реализации мероприятий государственных программ, а также выполнение иных мероприятий в рамках полномочий (функций) Учредителя, в том числе выполнение мобилизационного задания Учредителя.</w:t>
      </w:r>
    </w:p>
    <w:p w14:paraId="5C000000">
      <w:pPr>
        <w:ind w:firstLine="851" w:left="0"/>
        <w:jc w:val="both"/>
      </w:pPr>
      <w:r>
        <w:t xml:space="preserve">2.4.1.5 Выполнение мероприятий, направленных на исполнение федерального и областного законодательства в сфере информационно-телекоммуникационных технологий. </w:t>
      </w:r>
    </w:p>
    <w:p w14:paraId="5D000000">
      <w:pPr>
        <w:ind w:firstLine="851" w:left="0"/>
        <w:jc w:val="both"/>
      </w:pPr>
      <w:r>
        <w:t>2.4.1.6</w:t>
      </w:r>
      <w:r>
        <w:t>. Анализ</w:t>
      </w:r>
      <w:r>
        <w:t xml:space="preserve"> </w:t>
      </w:r>
      <w:r>
        <w:t>проектов административных регламентов предоставления государственных услуг.</w:t>
      </w:r>
    </w:p>
    <w:p w14:paraId="5E000000">
      <w:pPr>
        <w:ind w:firstLine="851" w:left="0"/>
        <w:contextualSpacing w:val="1"/>
        <w:jc w:val="both"/>
        <w:rPr>
          <w:color w:val="0000FF"/>
          <w:sz w:val="24"/>
        </w:rPr>
      </w:pPr>
      <w:r>
        <w:rPr>
          <w:color w:val="0000FF"/>
          <w:sz w:val="24"/>
        </w:rPr>
        <w:t xml:space="preserve">(п. 2.4.1.6 </w:t>
      </w:r>
      <w:r>
        <w:rPr>
          <w:color w:val="0000FF"/>
          <w:sz w:val="24"/>
        </w:rPr>
        <w:t>введен</w:t>
      </w:r>
      <w:r>
        <w:rPr>
          <w:color w:val="0000FF"/>
          <w:sz w:val="24"/>
        </w:rPr>
        <w:t xml:space="preserve"> приказом Комитета информационных технологий и телекоммуникаций Вологодской области от 03.09.2015 №106</w:t>
      </w:r>
      <w:r>
        <w:rPr>
          <w:color w:val="0000FF"/>
          <w:sz w:val="24"/>
        </w:rPr>
        <w:t xml:space="preserve">; в ред. приказа </w:t>
      </w:r>
      <w:r>
        <w:rPr>
          <w:color w:val="0000FF"/>
          <w:sz w:val="24"/>
        </w:rPr>
        <w:t>Комитета информационных технологий и телекоммуникаций Вологодской области от</w:t>
      </w:r>
      <w:r>
        <w:rPr>
          <w:color w:val="0000FF"/>
          <w:sz w:val="24"/>
        </w:rPr>
        <w:t xml:space="preserve"> </w:t>
      </w:r>
      <w:r>
        <w:rPr>
          <w:color w:val="0000FF"/>
          <w:sz w:val="24"/>
        </w:rPr>
        <w:t>10.06.2016 № 60-О</w:t>
      </w:r>
      <w:r>
        <w:rPr>
          <w:color w:val="0000FF"/>
          <w:sz w:val="24"/>
        </w:rPr>
        <w:t>)</w:t>
      </w:r>
    </w:p>
    <w:p w14:paraId="5F000000">
      <w:pPr>
        <w:tabs>
          <w:tab w:leader="none" w:pos="1134" w:val="left"/>
        </w:tabs>
        <w:ind w:firstLine="709" w:left="0"/>
        <w:contextualSpacing w:val="1"/>
        <w:jc w:val="both"/>
      </w:pPr>
      <w:bookmarkStart w:id="2" w:name="_GoBack"/>
      <w:bookmarkEnd w:id="2"/>
      <w:r>
        <w:t xml:space="preserve"> </w:t>
      </w:r>
      <w:r>
        <w:t>2.4.1.7</w:t>
      </w:r>
      <w:r>
        <w:t>.</w:t>
      </w:r>
      <w:r>
        <w:t xml:space="preserve"> Создание и обеспечение функционирования сети станций высокоточного позиционирования.</w:t>
      </w:r>
    </w:p>
    <w:p w14:paraId="60000000">
      <w:pPr>
        <w:ind w:firstLine="851" w:left="0"/>
        <w:contextualSpacing w:val="1"/>
        <w:jc w:val="both"/>
        <w:rPr>
          <w:color w:val="0000FF"/>
          <w:sz w:val="24"/>
        </w:rPr>
      </w:pPr>
      <w:r>
        <w:rPr>
          <w:color w:val="0000FF"/>
          <w:sz w:val="24"/>
        </w:rPr>
        <w:t xml:space="preserve">(в ред. приказа </w:t>
      </w:r>
      <w:r>
        <w:rPr>
          <w:color w:val="0000FF"/>
          <w:sz w:val="24"/>
        </w:rPr>
        <w:t xml:space="preserve">Комитета информационных технологий и телекоммуникаций </w:t>
      </w:r>
      <w:r>
        <w:rPr>
          <w:color w:val="0000FF"/>
          <w:sz w:val="24"/>
        </w:rPr>
        <w:t>Вологодской</w:t>
      </w:r>
      <w:r>
        <w:rPr>
          <w:color w:val="0000FF"/>
          <w:sz w:val="24"/>
        </w:rPr>
        <w:t xml:space="preserve"> области от</w:t>
      </w:r>
      <w:r>
        <w:rPr>
          <w:color w:val="0000FF"/>
          <w:sz w:val="24"/>
        </w:rPr>
        <w:t xml:space="preserve"> 10.06.2016 № 60-О</w:t>
      </w:r>
      <w:r>
        <w:rPr>
          <w:color w:val="0000FF"/>
          <w:sz w:val="24"/>
        </w:rPr>
        <w:t>)</w:t>
      </w:r>
    </w:p>
    <w:p w14:paraId="61000000">
      <w:pPr>
        <w:tabs>
          <w:tab w:leader="none" w:pos="1134" w:val="left"/>
        </w:tabs>
        <w:ind w:firstLine="709" w:left="0"/>
        <w:contextualSpacing w:val="1"/>
        <w:jc w:val="both"/>
      </w:pPr>
      <w:r>
        <w:t xml:space="preserve"> </w:t>
      </w:r>
      <w:r>
        <w:t>2.4.1.8 Создание, внедрение и обеспечение функционирования геоинформационных систем.</w:t>
      </w:r>
      <w:r>
        <w:t xml:space="preserve"> </w:t>
      </w:r>
    </w:p>
    <w:p w14:paraId="62000000">
      <w:pPr>
        <w:ind w:firstLine="851" w:left="0"/>
        <w:contextualSpacing w:val="1"/>
        <w:jc w:val="both"/>
        <w:rPr>
          <w:color w:val="0000FF"/>
          <w:sz w:val="24"/>
        </w:rPr>
      </w:pPr>
      <w:r>
        <w:rPr>
          <w:color w:val="0000FF"/>
          <w:sz w:val="24"/>
        </w:rPr>
        <w:t xml:space="preserve">(в ред. приказа </w:t>
      </w:r>
      <w:r>
        <w:rPr>
          <w:color w:val="0000FF"/>
          <w:sz w:val="24"/>
        </w:rPr>
        <w:t xml:space="preserve">Комитета информационных технологий и телекоммуникаций </w:t>
      </w:r>
      <w:r>
        <w:rPr>
          <w:color w:val="0000FF"/>
          <w:sz w:val="24"/>
        </w:rPr>
        <w:t>Вологодской</w:t>
      </w:r>
      <w:r>
        <w:rPr>
          <w:color w:val="0000FF"/>
          <w:sz w:val="24"/>
        </w:rPr>
        <w:t xml:space="preserve"> области от</w:t>
      </w:r>
      <w:r>
        <w:rPr>
          <w:color w:val="0000FF"/>
          <w:sz w:val="24"/>
        </w:rPr>
        <w:t xml:space="preserve"> 10.06.2016 № 60-О</w:t>
      </w:r>
      <w:r>
        <w:rPr>
          <w:color w:val="0000FF"/>
          <w:sz w:val="24"/>
        </w:rPr>
        <w:t>)</w:t>
      </w:r>
    </w:p>
    <w:p w14:paraId="63000000">
      <w:pPr>
        <w:ind w:firstLine="851" w:left="0"/>
        <w:jc w:val="both"/>
      </w:pPr>
      <w:r>
        <w:t>2.4.1.</w:t>
      </w:r>
      <w:r>
        <w:t>9</w:t>
      </w:r>
      <w:r>
        <w:t>.  В том числе основные виды деятельности, приносящей доход:</w:t>
      </w:r>
    </w:p>
    <w:p w14:paraId="64000000">
      <w:pPr>
        <w:ind w:firstLine="851" w:left="0"/>
        <w:jc w:val="both"/>
      </w:pPr>
      <w:r>
        <w:t>предоставление услуг по разработке и опубликованию интерактивных форм заявлений о предоставлении государственных или муниципальных услуг в государственной информационной системе «Портал государственных и муниципальных услуг (функций) Вологодской области»;</w:t>
      </w:r>
    </w:p>
    <w:p w14:paraId="65000000">
      <w:pPr>
        <w:ind w:firstLine="851" w:left="0"/>
        <w:jc w:val="both"/>
      </w:pPr>
      <w:r>
        <w:t>предоставление услуг в области защиты информационных систем и конфиденциальной информации;</w:t>
      </w:r>
    </w:p>
    <w:p w14:paraId="66000000">
      <w:pPr>
        <w:ind w:firstLine="851" w:left="0"/>
        <w:jc w:val="both"/>
      </w:pPr>
      <w:r>
        <w:t>предоставление консалтинговых услуг в сф</w:t>
      </w:r>
      <w:r>
        <w:t>ере информационных технологий;</w:t>
      </w:r>
    </w:p>
    <w:p w14:paraId="67000000">
      <w:pPr>
        <w:ind w:firstLine="708" w:left="0"/>
        <w:jc w:val="both"/>
      </w:pPr>
      <w:r>
        <w:t xml:space="preserve">  </w:t>
      </w:r>
      <w:r>
        <w:t>предоставление услуг в области высокоточного позиционирования;</w:t>
      </w:r>
    </w:p>
    <w:p w14:paraId="68000000">
      <w:pPr>
        <w:ind w:firstLine="851" w:left="0"/>
        <w:contextualSpacing w:val="1"/>
        <w:jc w:val="both"/>
      </w:pPr>
      <w:r>
        <w:t xml:space="preserve">разработка программного обеспечения и </w:t>
      </w:r>
      <w:r>
        <w:t>консультирование в этой области.</w:t>
      </w:r>
    </w:p>
    <w:p w14:paraId="69000000">
      <w:pPr>
        <w:ind w:firstLine="851" w:left="0"/>
        <w:contextualSpacing w:val="1"/>
        <w:jc w:val="both"/>
        <w:rPr>
          <w:color w:val="0000FF"/>
          <w:sz w:val="24"/>
        </w:rPr>
      </w:pPr>
      <w:r>
        <w:rPr>
          <w:color w:val="0000FF"/>
          <w:sz w:val="24"/>
        </w:rPr>
        <w:t xml:space="preserve"> </w:t>
      </w:r>
      <w:r>
        <w:rPr>
          <w:color w:val="0000FF"/>
          <w:sz w:val="24"/>
        </w:rPr>
        <w:t>(п. 2.4.1.</w:t>
      </w:r>
      <w:r>
        <w:rPr>
          <w:color w:val="0000FF"/>
          <w:sz w:val="24"/>
        </w:rPr>
        <w:t>9 (изначально 2.4.1.7)</w:t>
      </w:r>
      <w:r>
        <w:rPr>
          <w:color w:val="0000FF"/>
          <w:sz w:val="24"/>
        </w:rPr>
        <w:t xml:space="preserve"> </w:t>
      </w:r>
      <w:r>
        <w:rPr>
          <w:color w:val="0000FF"/>
          <w:sz w:val="24"/>
        </w:rPr>
        <w:t>введен</w:t>
      </w:r>
      <w:r>
        <w:rPr>
          <w:color w:val="0000FF"/>
          <w:sz w:val="24"/>
        </w:rPr>
        <w:t xml:space="preserve"> приказом Комитета информационных технологий и телекоммуникаций Вологодской области от 03.09.2015 №106</w:t>
      </w:r>
      <w:r>
        <w:rPr>
          <w:color w:val="0000FF"/>
          <w:sz w:val="24"/>
        </w:rPr>
        <w:t>-О</w:t>
      </w:r>
      <w:r>
        <w:rPr>
          <w:color w:val="0000FF"/>
          <w:sz w:val="24"/>
        </w:rPr>
        <w:t xml:space="preserve">; абзацы 5-6 дополнены приказом </w:t>
      </w:r>
      <w:r>
        <w:rPr>
          <w:color w:val="0000FF"/>
          <w:sz w:val="24"/>
        </w:rPr>
        <w:t>Комитета информационных технологий и телекоммуникаций Вологодской области от</w:t>
      </w:r>
      <w:r>
        <w:rPr>
          <w:color w:val="0000FF"/>
          <w:sz w:val="24"/>
        </w:rPr>
        <w:t xml:space="preserve"> 10.06.2016 № 60-О</w:t>
      </w:r>
      <w:r>
        <w:rPr>
          <w:color w:val="0000FF"/>
          <w:sz w:val="24"/>
        </w:rPr>
        <w:t>)</w:t>
      </w:r>
    </w:p>
    <w:p w14:paraId="6A000000">
      <w:pPr>
        <w:ind w:firstLine="851" w:left="0"/>
        <w:jc w:val="both"/>
      </w:pPr>
      <w:r>
        <w:t>2.4.2. Иные виды деятельности, не являющиеся основными:</w:t>
      </w:r>
    </w:p>
    <w:p w14:paraId="6B000000">
      <w:pPr>
        <w:ind w:firstLine="851" w:left="0"/>
        <w:jc w:val="both"/>
      </w:pPr>
      <w:r>
        <w:t>о</w:t>
      </w:r>
      <w:r>
        <w:t>рганизация семинаров, курсов повышения квалификации персонала организаций, финансируемых за счет областного бюджета, в части разработки, внедрения, применения информационных технологий, телекоммуникаций и защиты информации</w:t>
      </w:r>
      <w:r>
        <w:t>;</w:t>
      </w:r>
    </w:p>
    <w:p w14:paraId="6C000000">
      <w:pPr>
        <w:widowControl w:val="0"/>
        <w:tabs>
          <w:tab w:leader="none" w:pos="1124" w:val="left"/>
        </w:tabs>
        <w:ind w:firstLine="851" w:left="0"/>
        <w:jc w:val="both"/>
      </w:pPr>
      <w:r>
        <w:t>с</w:t>
      </w:r>
      <w:r>
        <w:t>одействие в организации (проведении) выставок и иных мероприятий (семинаров, обучающих курсов, научных конференций, симпозиумов, экспозиций и т. д.) в сфере информационных технологий, телекоммуникаций и защиты информац</w:t>
      </w:r>
      <w:r>
        <w:t>ии в интересах развития области;</w:t>
      </w:r>
    </w:p>
    <w:p w14:paraId="6D000000">
      <w:pPr>
        <w:pStyle w:val="Style_2"/>
        <w:spacing w:line="276" w:lineRule="auto"/>
        <w:ind w:firstLine="540" w:left="0"/>
        <w:jc w:val="both"/>
      </w:pPr>
      <w:r>
        <w:t xml:space="preserve">   </w:t>
      </w:r>
      <w:r>
        <w:t>организация мероприятий в сфере информационных технологий, телекоммуникаций и защиты информации в интересах развития области.</w:t>
      </w:r>
    </w:p>
    <w:p w14:paraId="6E000000">
      <w:pPr>
        <w:ind w:firstLine="851" w:left="0"/>
        <w:contextualSpacing w:val="1"/>
        <w:jc w:val="both"/>
        <w:rPr>
          <w:color w:val="0000FF"/>
          <w:sz w:val="24"/>
        </w:rPr>
      </w:pPr>
      <w:r>
        <w:rPr>
          <w:color w:val="0000FF"/>
          <w:sz w:val="24"/>
        </w:rPr>
        <w:t>(</w:t>
      </w:r>
      <w:r>
        <w:rPr>
          <w:color w:val="0000FF"/>
          <w:sz w:val="24"/>
        </w:rPr>
        <w:t>абзац четвертый п</w:t>
      </w:r>
      <w:r>
        <w:rPr>
          <w:color w:val="0000FF"/>
          <w:sz w:val="24"/>
        </w:rPr>
        <w:t>. 2.4.</w:t>
      </w:r>
      <w:r>
        <w:rPr>
          <w:color w:val="0000FF"/>
          <w:sz w:val="24"/>
        </w:rPr>
        <w:t>2</w:t>
      </w:r>
      <w:r>
        <w:rPr>
          <w:color w:val="0000FF"/>
          <w:sz w:val="24"/>
        </w:rPr>
        <w:t xml:space="preserve">. введен приказом Комитета информационных технологий и телекоммуникаций </w:t>
      </w:r>
      <w:r>
        <w:rPr>
          <w:color w:val="0000FF"/>
          <w:sz w:val="24"/>
        </w:rPr>
        <w:t>Вологодской</w:t>
      </w:r>
      <w:r>
        <w:rPr>
          <w:color w:val="0000FF"/>
          <w:sz w:val="24"/>
        </w:rPr>
        <w:t xml:space="preserve"> области от </w:t>
      </w:r>
      <w:r>
        <w:rPr>
          <w:color w:val="0000FF"/>
          <w:sz w:val="24"/>
        </w:rPr>
        <w:t>13</w:t>
      </w:r>
      <w:r>
        <w:rPr>
          <w:color w:val="0000FF"/>
          <w:sz w:val="24"/>
        </w:rPr>
        <w:t>.</w:t>
      </w:r>
      <w:r>
        <w:rPr>
          <w:color w:val="0000FF"/>
          <w:sz w:val="24"/>
        </w:rPr>
        <w:t>1</w:t>
      </w:r>
      <w:r>
        <w:rPr>
          <w:color w:val="0000FF"/>
          <w:sz w:val="24"/>
        </w:rPr>
        <w:t>0.201</w:t>
      </w:r>
      <w:r>
        <w:rPr>
          <w:color w:val="0000FF"/>
          <w:sz w:val="24"/>
        </w:rPr>
        <w:t>6</w:t>
      </w:r>
      <w:r>
        <w:rPr>
          <w:color w:val="0000FF"/>
          <w:sz w:val="24"/>
        </w:rPr>
        <w:t xml:space="preserve"> №1</w:t>
      </w:r>
      <w:r>
        <w:rPr>
          <w:color w:val="0000FF"/>
          <w:sz w:val="24"/>
        </w:rPr>
        <w:t>28-О</w:t>
      </w:r>
      <w:r>
        <w:rPr>
          <w:color w:val="0000FF"/>
          <w:sz w:val="24"/>
        </w:rPr>
        <w:t>)</w:t>
      </w:r>
    </w:p>
    <w:p w14:paraId="6F000000">
      <w:pPr>
        <w:widowControl w:val="0"/>
        <w:tabs>
          <w:tab w:leader="none" w:pos="1124" w:val="left"/>
        </w:tabs>
        <w:ind w:firstLine="851" w:left="0"/>
        <w:jc w:val="both"/>
      </w:pPr>
      <w:r>
        <w:t xml:space="preserve">Указанные в настоящем подпункте виды деятельности </w:t>
      </w:r>
      <w:r>
        <w:t>У</w:t>
      </w:r>
      <w:r>
        <w:t>чреждения являются видами деятельности, приносящей доход.</w:t>
      </w:r>
    </w:p>
    <w:p w14:paraId="70000000">
      <w:pPr>
        <w:widowControl w:val="0"/>
        <w:tabs>
          <w:tab w:leader="none" w:pos="1124" w:val="left"/>
        </w:tabs>
        <w:ind w:firstLine="851" w:left="0"/>
        <w:jc w:val="both"/>
      </w:pPr>
      <w:r>
        <w:t>Учреждение вправе осуществлять виды деятельности, указанные в настоящем подпункте, лишь постольку, поскольку это служит достижению целей, ради которых оно создано, и соответствующие  указанным целям.</w:t>
      </w:r>
    </w:p>
    <w:p w14:paraId="71000000">
      <w:pPr>
        <w:widowControl w:val="0"/>
        <w:tabs>
          <w:tab w:leader="none" w:pos="1124" w:val="left"/>
        </w:tabs>
        <w:ind w:firstLine="851" w:left="0"/>
        <w:jc w:val="both"/>
      </w:pPr>
      <w:r>
        <w:t xml:space="preserve">Учреждение должно иметь достаточное для осуществления приносящей доход деятельности имущество рыночной стоимостью не </w:t>
      </w:r>
      <w:r>
        <w:t>менее минимального</w:t>
      </w:r>
      <w:r>
        <w:t xml:space="preserve"> размера уставного капитала, предусмотренного для обществ с ограниченной ответственностью.    </w:t>
      </w:r>
    </w:p>
    <w:p w14:paraId="72000000">
      <w:pPr>
        <w:widowControl w:val="0"/>
        <w:tabs>
          <w:tab w:leader="none" w:pos="1124" w:val="left"/>
        </w:tabs>
        <w:ind w:firstLine="851" w:left="0"/>
        <w:jc w:val="both"/>
      </w:pPr>
      <w:r>
        <w:t xml:space="preserve">   </w:t>
      </w:r>
      <w:r>
        <w:t xml:space="preserve">2.4.3. </w:t>
      </w:r>
      <w:r>
        <w:t xml:space="preserve">Учреждение входит в государственную систему бесплатной юридической помощи на территории области и </w:t>
      </w:r>
      <w:r>
        <w:t>оказывает гражданам бесплатную юридическую помощь в соответствии с действующим законодательством по вопросам, входящим в компетенцию Учреждения.</w:t>
      </w:r>
    </w:p>
    <w:p w14:paraId="73000000">
      <w:pPr>
        <w:ind w:firstLine="851" w:left="0"/>
        <w:contextualSpacing w:val="1"/>
        <w:jc w:val="both"/>
        <w:rPr>
          <w:color w:val="0000FF"/>
          <w:sz w:val="24"/>
        </w:rPr>
      </w:pPr>
      <w:r>
        <w:rPr>
          <w:color w:val="0000FF"/>
          <w:sz w:val="24"/>
        </w:rPr>
        <w:t>(п. 2.4.</w:t>
      </w:r>
      <w:r>
        <w:rPr>
          <w:color w:val="0000FF"/>
          <w:sz w:val="24"/>
        </w:rPr>
        <w:t>3.</w:t>
      </w:r>
      <w:r>
        <w:rPr>
          <w:color w:val="0000FF"/>
          <w:sz w:val="24"/>
        </w:rPr>
        <w:t xml:space="preserve"> </w:t>
      </w:r>
      <w:r>
        <w:rPr>
          <w:color w:val="0000FF"/>
          <w:sz w:val="24"/>
        </w:rPr>
        <w:t>в ред.</w:t>
      </w:r>
      <w:r>
        <w:rPr>
          <w:color w:val="0000FF"/>
          <w:sz w:val="24"/>
        </w:rPr>
        <w:t xml:space="preserve"> приказ</w:t>
      </w:r>
      <w:r>
        <w:rPr>
          <w:color w:val="0000FF"/>
          <w:sz w:val="24"/>
        </w:rPr>
        <w:t>а</w:t>
      </w:r>
      <w:r>
        <w:rPr>
          <w:color w:val="0000FF"/>
          <w:sz w:val="24"/>
        </w:rPr>
        <w:t xml:space="preserve"> Комитета информационных технологий и телекоммуникаций </w:t>
      </w:r>
      <w:r>
        <w:rPr>
          <w:color w:val="0000FF"/>
          <w:sz w:val="24"/>
        </w:rPr>
        <w:t>Вологодской</w:t>
      </w:r>
      <w:r>
        <w:rPr>
          <w:color w:val="0000FF"/>
          <w:sz w:val="24"/>
        </w:rPr>
        <w:t xml:space="preserve"> области от </w:t>
      </w:r>
      <w:r>
        <w:rPr>
          <w:color w:val="0000FF"/>
          <w:sz w:val="24"/>
        </w:rPr>
        <w:t>1</w:t>
      </w:r>
      <w:r>
        <w:rPr>
          <w:color w:val="0000FF"/>
          <w:sz w:val="24"/>
        </w:rPr>
        <w:t>3.</w:t>
      </w:r>
      <w:r>
        <w:rPr>
          <w:color w:val="0000FF"/>
          <w:sz w:val="24"/>
        </w:rPr>
        <w:t>1</w:t>
      </w:r>
      <w:r>
        <w:rPr>
          <w:color w:val="0000FF"/>
          <w:sz w:val="24"/>
        </w:rPr>
        <w:t>0.201</w:t>
      </w:r>
      <w:r>
        <w:rPr>
          <w:color w:val="0000FF"/>
          <w:sz w:val="24"/>
        </w:rPr>
        <w:t>6</w:t>
      </w:r>
      <w:r>
        <w:rPr>
          <w:color w:val="0000FF"/>
          <w:sz w:val="24"/>
        </w:rPr>
        <w:t xml:space="preserve"> №1</w:t>
      </w:r>
      <w:r>
        <w:rPr>
          <w:color w:val="0000FF"/>
          <w:sz w:val="24"/>
        </w:rPr>
        <w:t>28-О</w:t>
      </w:r>
      <w:r>
        <w:rPr>
          <w:color w:val="0000FF"/>
          <w:sz w:val="24"/>
        </w:rPr>
        <w:t>)</w:t>
      </w:r>
    </w:p>
    <w:p w14:paraId="74000000">
      <w:pPr>
        <w:widowControl w:val="0"/>
        <w:ind w:firstLine="851" w:left="0"/>
        <w:jc w:val="both"/>
      </w:pPr>
      <w:r>
        <w:t xml:space="preserve"> </w:t>
      </w:r>
      <w:r>
        <w:t xml:space="preserve">2.5.  Государственные задания для Учреждения формируются и утверждаются Учредителем Учреждения в </w:t>
      </w:r>
      <w:r>
        <w:fldChar w:fldCharType="begin"/>
      </w:r>
      <w:r>
        <w:instrText>HYPERLINK "consultantplus://offline/ref=9E80D7B99EC4828B5EED76DEE6D9DB7A03CEA74173939CBA59503B5C49FF4E670F7244FFAB9D58F47A17723878M"</w:instrText>
      </w:r>
      <w:r>
        <w:fldChar w:fldCharType="separate"/>
      </w:r>
      <w:r>
        <w:t>порядке</w:t>
      </w:r>
      <w:r>
        <w:fldChar w:fldCharType="end"/>
      </w:r>
      <w:r>
        <w:t>, определенном Правительством области, в соответствии с предусмотренными настоящим Уставом основными видами деятельности Учреждения.</w:t>
      </w:r>
    </w:p>
    <w:p w14:paraId="75000000">
      <w:pPr>
        <w:widowControl w:val="0"/>
        <w:ind w:firstLine="851" w:left="0"/>
        <w:jc w:val="both"/>
      </w:pPr>
      <w:r>
        <w:t xml:space="preserve">Учреждение осуществляет в соответствии с государственным заданием и (или) обязательствами перед страховщиком по обязательному социальному </w:t>
      </w:r>
      <w:r>
        <w:t>страхованию деятельность, связанную с выполнением работ, оказанием услуг, относящихся к его основным видам деятельности, в сфере, указанной в пункте 2.1 настоящего Устава.</w:t>
      </w:r>
    </w:p>
    <w:p w14:paraId="76000000">
      <w:pPr>
        <w:ind w:firstLine="851" w:left="0"/>
        <w:jc w:val="both"/>
      </w:pPr>
      <w:r>
        <w:t>Учреждение не вправе отказаться от выполнения государственного задания.</w:t>
      </w:r>
    </w:p>
    <w:p w14:paraId="77000000">
      <w:pPr>
        <w:widowControl w:val="0"/>
        <w:ind w:firstLine="851" w:left="0"/>
        <w:jc w:val="both"/>
      </w:pPr>
      <w:r>
        <w:t>2.6. В случаях, предусмотренных законом, Учреждение может заниматься отдельными видами деятельности только на основании специального разрешения (лицензии), членства в саморегулируемой организации или выданного саморегулируемой организацией свидетельства о допуске к определенному виду работ.</w:t>
      </w:r>
    </w:p>
    <w:p w14:paraId="78000000">
      <w:pPr>
        <w:ind w:firstLine="851" w:left="0"/>
        <w:jc w:val="both"/>
      </w:pPr>
      <w:r>
        <w:t>Право Учреждения осуществлять деятельность, для занятия которой необходимо получение специального разрешения (лицензии), членство в саморегулируемой организации или получение свидетельства саморегулируемой организации о допуске к определенному виду работ, возникает с момента получения такого разрешения (лицензии) или в указанный в нем срок либо с момента вступления Учреждения в саморегулируемую организацию или выдачи саморегулируемой организацией свидетельства о допуске к определенному виду работ и</w:t>
      </w:r>
      <w:r>
        <w:t xml:space="preserve"> прекращается при прекращении действия разрешения (лицензии), членства в саморегулируемой организации или выданного саморегулируемой организацией свидетельства о допуске к определенному виду работ.</w:t>
      </w:r>
    </w:p>
    <w:p w14:paraId="79000000">
      <w:pPr>
        <w:ind w:firstLine="851" w:left="0"/>
        <w:jc w:val="center"/>
      </w:pPr>
    </w:p>
    <w:p w14:paraId="7A000000">
      <w:pPr>
        <w:ind w:firstLine="851" w:left="0"/>
        <w:jc w:val="center"/>
        <w:rPr>
          <w:b w:val="1"/>
        </w:rPr>
      </w:pPr>
      <w:r>
        <w:rPr>
          <w:b w:val="1"/>
        </w:rPr>
        <w:t>III. Имущество Учреждения и финансовое обеспечение</w:t>
      </w:r>
    </w:p>
    <w:p w14:paraId="7B000000">
      <w:pPr>
        <w:ind w:firstLine="851" w:left="0"/>
        <w:jc w:val="center"/>
      </w:pPr>
      <w:r>
        <w:rPr>
          <w:b w:val="1"/>
        </w:rPr>
        <w:t>выполнения государственного задания Учреждением</w:t>
      </w:r>
    </w:p>
    <w:p w14:paraId="7C000000">
      <w:pPr>
        <w:ind w:firstLine="851" w:left="0"/>
        <w:jc w:val="both"/>
      </w:pPr>
    </w:p>
    <w:p w14:paraId="7D000000">
      <w:pPr>
        <w:ind w:firstLine="851" w:left="0"/>
        <w:jc w:val="both"/>
      </w:pPr>
      <w:r>
        <w:t>3.1. Собственником имущества Учреждения является Вологодская область.</w:t>
      </w:r>
    </w:p>
    <w:p w14:paraId="7E000000">
      <w:pPr>
        <w:ind w:firstLine="851" w:left="0"/>
        <w:jc w:val="both"/>
      </w:pPr>
      <w:r>
        <w:t xml:space="preserve">3.2. Имущество Учреждения закрепляется за ним на праве оперативного управления. </w:t>
      </w:r>
    </w:p>
    <w:p w14:paraId="7F000000">
      <w:pPr>
        <w:ind w:firstLine="851" w:left="0"/>
        <w:jc w:val="both"/>
      </w:pPr>
      <w:r>
        <w:t xml:space="preserve">3.3. Решение об отнесении имущества Учреждения к категории особо ценного движимого имущества принимается одновременно с принятием решения о закреплении указанного имущества за Учреждением или о выделении денежных средств Учреждению  на приобретение указанного имущества. </w:t>
      </w:r>
    </w:p>
    <w:p w14:paraId="80000000">
      <w:pPr>
        <w:ind w:firstLine="851" w:left="0"/>
        <w:jc w:val="both"/>
      </w:pPr>
      <w:r>
        <w:t>3.4. Земельный участок, необходимый для осуществления уставной деятельности Учреждения, предоставляется ему на праве постоянного (бессрочного) пользования.</w:t>
      </w:r>
    </w:p>
    <w:p w14:paraId="81000000">
      <w:pPr>
        <w:ind w:firstLine="851" w:left="0"/>
        <w:jc w:val="both"/>
      </w:pPr>
      <w:r>
        <w:t>3.5. Источниками формирования имущества  и денежных средств Учреждения являются:</w:t>
      </w:r>
    </w:p>
    <w:p w14:paraId="82000000">
      <w:pPr>
        <w:ind w:firstLine="851" w:left="0"/>
        <w:jc w:val="both"/>
      </w:pPr>
      <w:r>
        <w:t xml:space="preserve">бюджетные ассигнования; </w:t>
      </w:r>
    </w:p>
    <w:p w14:paraId="83000000">
      <w:pPr>
        <w:ind w:firstLine="851" w:left="0"/>
        <w:jc w:val="both"/>
      </w:pPr>
      <w:r>
        <w:t>выручка от реализации товаров, работ, услуг;</w:t>
      </w:r>
    </w:p>
    <w:p w14:paraId="84000000">
      <w:pPr>
        <w:ind w:firstLine="851" w:left="0"/>
        <w:jc w:val="both"/>
      </w:pPr>
      <w:r>
        <w:t>имущество, закрепляемое за Учреждением на праве оперативного управления;</w:t>
      </w:r>
    </w:p>
    <w:p w14:paraId="85000000">
      <w:pPr>
        <w:ind w:firstLine="851" w:left="0"/>
        <w:jc w:val="both"/>
      </w:pPr>
      <w:r>
        <w:t>пожертвования;</w:t>
      </w:r>
    </w:p>
    <w:p w14:paraId="86000000">
      <w:pPr>
        <w:ind w:firstLine="851" w:left="0"/>
        <w:jc w:val="both"/>
      </w:pPr>
      <w:r>
        <w:t>другие, не запрещенные законом поступления.</w:t>
      </w:r>
    </w:p>
    <w:p w14:paraId="87000000">
      <w:pPr>
        <w:ind w:firstLine="851" w:left="0"/>
        <w:jc w:val="both"/>
      </w:pPr>
      <w:r>
        <w:t xml:space="preserve">3.6. Имущество и денежные средства Учреждения отражаются на его балансе и используются для достижения целей, определенных настоящим  Уставом. </w:t>
      </w:r>
    </w:p>
    <w:p w14:paraId="88000000">
      <w:pPr>
        <w:ind w:firstLine="851" w:left="0"/>
        <w:jc w:val="both"/>
      </w:pPr>
      <w:r>
        <w:t>Недвижимое имущество, закрепленное за Учреждением или приобретенное за счет средств, выделенных ему Учредителем на приобретение этого имущества, а также находящееся у Учреждения особо ценное движимое имущество подлежат обособленному учету.</w:t>
      </w:r>
    </w:p>
    <w:p w14:paraId="89000000">
      <w:pPr>
        <w:ind w:firstLine="851" w:left="0"/>
        <w:jc w:val="both"/>
      </w:pPr>
      <w:r>
        <w:t>3.7. Учреждение в отношении закрепленного за ним имущества осуществляет права владения, пользования и распоряжения им в пределах, установленных законодательством Российской Федерации, и в соответствии с  договором о порядке использования имущества, закрепленного за Учреждением на праве оперативного управления.</w:t>
      </w:r>
    </w:p>
    <w:p w14:paraId="8A000000">
      <w:pPr>
        <w:ind w:firstLine="851" w:left="0"/>
        <w:jc w:val="both"/>
      </w:pPr>
      <w:r>
        <w:t xml:space="preserve">3.8. Учреждение использует закрепленное за ним имущество и имущество, приобретенное на средства, выделенные ему Учредителем, исключительно для целей и видов деятельности, отраженных в настоящем Уставе. </w:t>
      </w:r>
    </w:p>
    <w:p w14:paraId="8B000000">
      <w:pPr>
        <w:ind w:firstLine="851" w:left="0"/>
        <w:jc w:val="both"/>
      </w:pPr>
      <w:r>
        <w:t xml:space="preserve">3.9.  Учреждение с согласия органа по управлению имуществом области: </w:t>
      </w:r>
    </w:p>
    <w:p w14:paraId="8C000000">
      <w:pPr>
        <w:ind w:firstLine="851" w:left="0"/>
        <w:jc w:val="both"/>
      </w:pPr>
      <w:r>
        <w:t xml:space="preserve">распоряжается особо ценным движимым имуществом, закрепленным за ним или приобретенным за счет средств, выделенных ему Учредителем на приобретение такого имущества, а также недвижимым имуществом; </w:t>
      </w:r>
    </w:p>
    <w:p w14:paraId="8D000000">
      <w:pPr>
        <w:ind w:firstLine="851" w:left="0"/>
        <w:jc w:val="both"/>
      </w:pPr>
      <w:r>
        <w:t>передает  имущество, за исключением особо ценного движимого имущества, закрепленного за ним или приобретенного за счет средств,  выделенных ему Учредителем на приобретение такого имущества, а также недвижимого имущества, некоммерческим организациям  в качестве их Учредителя или участника.</w:t>
      </w:r>
    </w:p>
    <w:p w14:paraId="8E000000">
      <w:pPr>
        <w:ind w:firstLine="851" w:left="0"/>
        <w:jc w:val="both"/>
      </w:pPr>
      <w:r>
        <w:t>3.10. Учреждение обязано эффективно использовать имущество, закрепленное за ним на праве оперативного управления, обеспечивать его сохранность и надлежащий учет,  не допускать ухудшения его технического состояния за исключением случаев, связанных с нормальным износом и форс-мажорными обстоятельствами, осуществлять текущий и капитальный ремонт имущества, нести риск случайной гибели, порчи имущества.</w:t>
      </w:r>
    </w:p>
    <w:p w14:paraId="8F000000">
      <w:pPr>
        <w:pStyle w:val="Style_2"/>
        <w:spacing w:line="276" w:lineRule="auto"/>
        <w:ind w:firstLine="540" w:left="0"/>
        <w:jc w:val="both"/>
      </w:pPr>
      <w:r>
        <w:t xml:space="preserve">    </w:t>
      </w:r>
      <w:r>
        <w:t xml:space="preserve">3.11. </w:t>
      </w:r>
      <w:r>
        <w:t>Учреждение ведет статистическую отчетность о результатах хозяйственной и иной деятельности в порядке, установленном федеральным законодательством.</w:t>
      </w:r>
    </w:p>
    <w:p w14:paraId="90000000">
      <w:pPr>
        <w:ind w:firstLine="851" w:left="0"/>
        <w:jc w:val="both"/>
        <w:rPr>
          <w:color w:val="0000FF"/>
          <w:sz w:val="24"/>
        </w:rPr>
      </w:pPr>
      <w:r>
        <w:t xml:space="preserve">Выполнение функций Учреждения </w:t>
      </w:r>
      <w:r>
        <w:t xml:space="preserve">по ведению </w:t>
      </w:r>
      <w:r>
        <w:t xml:space="preserve">бухгалтерского учета фактов хозяйственной жизни, активов, обязательств, источников финансирования деятельности, доходов, расходов, иных объектов  </w:t>
      </w:r>
      <w:r>
        <w:t>Учреждения</w:t>
      </w:r>
      <w:r>
        <w:t>, составлению</w:t>
      </w:r>
      <w:r>
        <w:t xml:space="preserve"> </w:t>
      </w:r>
      <w:r>
        <w:t xml:space="preserve">бухгалтерской, </w:t>
      </w:r>
      <w:r>
        <w:t>налоговой отчетности</w:t>
      </w:r>
      <w:r>
        <w:t>,</w:t>
      </w:r>
      <w:r>
        <w:t xml:space="preserve"> отчетности в гос</w:t>
      </w:r>
      <w:r>
        <w:t xml:space="preserve">ударственные внебюджетные фонды в соответствии с </w:t>
      </w:r>
      <w:r>
        <w:t xml:space="preserve">постановлением </w:t>
      </w:r>
      <w:r>
        <w:t xml:space="preserve">Правительства </w:t>
      </w:r>
      <w:r>
        <w:t>области от 2</w:t>
      </w:r>
      <w:r>
        <w:t>2</w:t>
      </w:r>
      <w:r>
        <w:t xml:space="preserve"> </w:t>
      </w:r>
      <w:r>
        <w:t>декабря</w:t>
      </w:r>
      <w:r>
        <w:t xml:space="preserve"> 201</w:t>
      </w:r>
      <w:r>
        <w:t>4</w:t>
      </w:r>
      <w:r>
        <w:t xml:space="preserve"> года №</w:t>
      </w:r>
      <w:r>
        <w:t xml:space="preserve"> 1173</w:t>
      </w:r>
      <w:r>
        <w:t xml:space="preserve"> «О </w:t>
      </w:r>
      <w:r>
        <w:t xml:space="preserve">плане мероприятий </w:t>
      </w:r>
      <w:r>
        <w:t>(«</w:t>
      </w:r>
      <w:r>
        <w:t>д</w:t>
      </w:r>
      <w:r>
        <w:t>орожн</w:t>
      </w:r>
      <w:r>
        <w:t>ой</w:t>
      </w:r>
      <w:r>
        <w:t xml:space="preserve"> карт</w:t>
      </w:r>
      <w:r>
        <w:t>е</w:t>
      </w:r>
      <w:r>
        <w:t xml:space="preserve">») по централизации бюджетного (бухгалтерского) учета и отчетности в органах </w:t>
      </w:r>
      <w:r>
        <w:t>исполнительной</w:t>
      </w:r>
      <w:r>
        <w:t xml:space="preserve"> государственной власти области и</w:t>
      </w:r>
      <w:r>
        <w:t xml:space="preserve"> государственных </w:t>
      </w:r>
      <w:r>
        <w:t>учреждениях</w:t>
      </w:r>
      <w:r>
        <w:t xml:space="preserve"> области</w:t>
      </w:r>
      <w:r>
        <w:t>»</w:t>
      </w:r>
      <w:r>
        <w:t xml:space="preserve"> возложено на Государственное </w:t>
      </w:r>
      <w:r>
        <w:t xml:space="preserve">казенное учреждение </w:t>
      </w:r>
      <w:r>
        <w:t>Вологодской области «</w:t>
      </w:r>
      <w:r>
        <w:t>Областное казначейство</w:t>
      </w:r>
      <w:r>
        <w:t>»</w:t>
      </w:r>
      <w:r>
        <w:t xml:space="preserve"> посредством заключения Учреждением Соглашения о передаче указанных функций.</w:t>
      </w:r>
      <w:r>
        <w:rPr>
          <w:color w:val="0000FF"/>
          <w:sz w:val="24"/>
        </w:rPr>
        <w:t xml:space="preserve"> </w:t>
      </w:r>
    </w:p>
    <w:p w14:paraId="91000000">
      <w:pPr>
        <w:ind w:firstLine="851" w:left="0"/>
        <w:jc w:val="both"/>
        <w:rPr>
          <w:color w:val="0000FF"/>
          <w:sz w:val="24"/>
        </w:rPr>
      </w:pPr>
      <w:r>
        <w:rPr>
          <w:color w:val="0000FF"/>
          <w:sz w:val="24"/>
        </w:rPr>
        <w:t xml:space="preserve">(п. </w:t>
      </w:r>
      <w:r>
        <w:rPr>
          <w:color w:val="0000FF"/>
          <w:sz w:val="24"/>
        </w:rPr>
        <w:t>3</w:t>
      </w:r>
      <w:r>
        <w:rPr>
          <w:color w:val="0000FF"/>
          <w:sz w:val="24"/>
        </w:rPr>
        <w:t xml:space="preserve">.11 в ред. приказа Комитета информационных технологий и телекоммуникаций Вологодской области от </w:t>
      </w:r>
      <w:r>
        <w:rPr>
          <w:color w:val="0000FF"/>
          <w:sz w:val="24"/>
        </w:rPr>
        <w:t>2</w:t>
      </w:r>
      <w:r>
        <w:rPr>
          <w:color w:val="0000FF"/>
          <w:sz w:val="24"/>
        </w:rPr>
        <w:t>0.09.201</w:t>
      </w:r>
      <w:r>
        <w:rPr>
          <w:color w:val="0000FF"/>
          <w:sz w:val="24"/>
        </w:rPr>
        <w:t>7</w:t>
      </w:r>
      <w:r>
        <w:rPr>
          <w:color w:val="0000FF"/>
          <w:sz w:val="24"/>
        </w:rPr>
        <w:t xml:space="preserve"> №</w:t>
      </w:r>
      <w:r>
        <w:rPr>
          <w:color w:val="0000FF"/>
          <w:sz w:val="24"/>
        </w:rPr>
        <w:t>70-О</w:t>
      </w:r>
      <w:r>
        <w:rPr>
          <w:color w:val="0000FF"/>
          <w:sz w:val="24"/>
        </w:rPr>
        <w:t>, в/в силу с 01.10.2017г.</w:t>
      </w:r>
      <w:r>
        <w:rPr>
          <w:color w:val="0000FF"/>
          <w:sz w:val="24"/>
        </w:rPr>
        <w:t>)</w:t>
      </w:r>
    </w:p>
    <w:p w14:paraId="92000000">
      <w:pPr>
        <w:ind w:firstLine="851" w:left="0"/>
        <w:jc w:val="both"/>
      </w:pPr>
      <w:r>
        <w:t xml:space="preserve">3.12.  Финансовое обеспечение выполнения государственного задания Учреждением осуществляется в виде субсидий из областного бюджета на финансовое обеспечение выполнения государственного задания. </w:t>
      </w:r>
    </w:p>
    <w:p w14:paraId="93000000">
      <w:pPr>
        <w:ind w:firstLine="851" w:left="0"/>
        <w:jc w:val="both"/>
      </w:pPr>
      <w:r>
        <w:t>Учреждение ежегодно в сроки, определенные Учредителем, представляет Учредителю расчет расходов на содержание недвижимого имущества и особо ценного движимого имущества, закрепленных за Учреждением или приобретенных за счет выделенных ему Учредителем средств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14:paraId="94000000">
      <w:pPr>
        <w:ind w:firstLine="851" w:left="0"/>
        <w:jc w:val="both"/>
      </w:pPr>
      <w:r>
        <w:t xml:space="preserve">В соответствии с Бюджетным </w:t>
      </w:r>
      <w:r>
        <w:fldChar w:fldCharType="begin"/>
      </w:r>
      <w:r>
        <w:instrText>HYPERLINK "consultantplus://offline/ref=9E80D7B99EC4828B5EED68D3F0B5857E07C2F94D7F9D95EC010F60011EF64430483D1DBDEF935DF7377BM"</w:instrText>
      </w:r>
      <w:r>
        <w:fldChar w:fldCharType="separate"/>
      </w:r>
      <w:r>
        <w:t>кодексом</w:t>
      </w:r>
      <w:r>
        <w:fldChar w:fldCharType="end"/>
      </w:r>
      <w:r>
        <w:t xml:space="preserve"> Российской Федерации Учреждению могут предоставляться из областного бюджета </w:t>
      </w:r>
      <w:r>
        <w:fldChar w:fldCharType="begin"/>
      </w:r>
      <w:r>
        <w:instrText>HYPERLINK "consultantplus://offline/ref=9E80D7B99EC4828B5EED76DEE6D9DB7A03CEA74173929BBF5B503B5C49FF4E670F7244FFAB9D58F47A1777387EM"</w:instrText>
      </w:r>
      <w:r>
        <w:fldChar w:fldCharType="separate"/>
      </w:r>
      <w:r>
        <w:t>субсидии</w:t>
      </w:r>
      <w:r>
        <w:fldChar w:fldCharType="end"/>
      </w:r>
      <w:r>
        <w:t xml:space="preserve"> на иные цели, а также </w:t>
      </w:r>
      <w:r>
        <w:fldChar w:fldCharType="begin"/>
      </w:r>
      <w:r>
        <w:instrText>HYPERLINK "consultantplus://offline/ref=9E80D7B99EC4828B5EED76DEE6D9DB7A03CEA7417B9A9FB35C59665641A64265087D1BE8ACD454F57A17768F3B7AM"</w:instrText>
      </w:r>
      <w:r>
        <w:fldChar w:fldCharType="separate"/>
      </w:r>
      <w:r>
        <w:t>субсидии</w:t>
      </w:r>
      <w:r>
        <w:fldChar w:fldCharType="end"/>
      </w:r>
      <w:r>
        <w:t xml:space="preserve"> на осуществление капитальных вложений в объекты капитального строительства государственной собственности или приобретение объектов</w:t>
      </w:r>
      <w:r>
        <w:t xml:space="preserve">   </w:t>
      </w:r>
      <w:r>
        <w:t xml:space="preserve"> недвижимого</w:t>
      </w:r>
      <w:r>
        <w:t xml:space="preserve">  </w:t>
      </w:r>
      <w:r>
        <w:t xml:space="preserve"> </w:t>
      </w:r>
      <w:r>
        <w:t xml:space="preserve">  </w:t>
      </w:r>
      <w:r>
        <w:t xml:space="preserve">имущества </w:t>
      </w:r>
      <w:r>
        <w:t xml:space="preserve">    </w:t>
      </w:r>
      <w:r>
        <w:t>в</w:t>
      </w:r>
      <w:r>
        <w:t xml:space="preserve">     </w:t>
      </w:r>
      <w:r>
        <w:t xml:space="preserve"> государственную</w:t>
      </w:r>
      <w:r>
        <w:t xml:space="preserve">   </w:t>
      </w:r>
      <w:r>
        <w:t xml:space="preserve"> собственность </w:t>
      </w:r>
    </w:p>
    <w:p w14:paraId="95000000">
      <w:pPr>
        <w:ind/>
        <w:jc w:val="both"/>
      </w:pPr>
      <w:r>
        <w:t xml:space="preserve">(с последующим увеличением стоимости основных средств, находящихся на праве оперативного управления у Учреждения) в соответствии с порядками, установленными Правительством области. </w:t>
      </w:r>
    </w:p>
    <w:p w14:paraId="96000000">
      <w:pPr>
        <w:widowControl w:val="0"/>
        <w:ind w:firstLine="851" w:left="0"/>
        <w:jc w:val="both"/>
      </w:pPr>
      <w:r>
        <w:t>3.13. Доходы Учреждения, за исключением доходов от продажи недвижимого имущества, находящегося на праве оперативного управления у Учреждения, поступают в самостоятельное распоряжение Учреждения и используются для достижения целей, ради которых оно создано.</w:t>
      </w:r>
    </w:p>
    <w:p w14:paraId="97000000">
      <w:pPr>
        <w:widowControl w:val="0"/>
        <w:ind w:firstLine="851" w:left="0"/>
        <w:jc w:val="both"/>
      </w:pPr>
      <w:r>
        <w:t>Доходы от продажи недвижимого имущества, находящегося на праве оперативного управления у Учреждения, в полном объеме поступают в бюджет области.</w:t>
      </w:r>
    </w:p>
    <w:p w14:paraId="98000000">
      <w:pPr>
        <w:ind w:firstLine="851" w:left="0"/>
        <w:jc w:val="both"/>
      </w:pPr>
      <w:r>
        <w:t>Если показатели объема государственных услуг (работ), указанные в годовом отчете о выполнении государственного задания, меньше показателей объема государственных услуг (работ), установленных в государственном задании (с учетом допустимых (возможных) отклонений от установленных показателей объема государственных услуг (работ), в пределах которых государственное задание считается выполненным), то субсидия подлежит возврату в областной бюджет в объеме, соответствующем показателям объема государственных услуг (работ), которые не</w:t>
      </w:r>
      <w:r>
        <w:t xml:space="preserve"> были достигнуты, до 15 февраля года, следующего </w:t>
      </w:r>
      <w:r>
        <w:t>за</w:t>
      </w:r>
      <w:r>
        <w:t xml:space="preserve"> отчетным.</w:t>
      </w:r>
    </w:p>
    <w:p w14:paraId="99000000">
      <w:pPr>
        <w:ind w:firstLine="851" w:left="0"/>
        <w:contextualSpacing w:val="1"/>
        <w:jc w:val="both"/>
        <w:rPr>
          <w:color w:val="0000FF"/>
          <w:sz w:val="24"/>
        </w:rPr>
      </w:pPr>
      <w:r>
        <w:rPr>
          <w:color w:val="0000FF"/>
          <w:sz w:val="24"/>
        </w:rPr>
        <w:t>(</w:t>
      </w:r>
      <w:r>
        <w:rPr>
          <w:color w:val="0000FF"/>
          <w:sz w:val="24"/>
        </w:rPr>
        <w:t xml:space="preserve">абзац третий </w:t>
      </w:r>
      <w:r>
        <w:rPr>
          <w:color w:val="0000FF"/>
          <w:sz w:val="24"/>
        </w:rPr>
        <w:t xml:space="preserve">п. </w:t>
      </w:r>
      <w:r>
        <w:rPr>
          <w:color w:val="0000FF"/>
          <w:sz w:val="24"/>
        </w:rPr>
        <w:t>3</w:t>
      </w:r>
      <w:r>
        <w:rPr>
          <w:color w:val="0000FF"/>
          <w:sz w:val="24"/>
        </w:rPr>
        <w:t>.</w:t>
      </w:r>
      <w:r>
        <w:rPr>
          <w:color w:val="0000FF"/>
          <w:sz w:val="24"/>
        </w:rPr>
        <w:t>13</w:t>
      </w:r>
      <w:r>
        <w:rPr>
          <w:color w:val="0000FF"/>
          <w:sz w:val="24"/>
        </w:rPr>
        <w:t>.</w:t>
      </w:r>
      <w:r>
        <w:rPr>
          <w:color w:val="0000FF"/>
          <w:sz w:val="24"/>
        </w:rPr>
        <w:t xml:space="preserve"> в ред.</w:t>
      </w:r>
      <w:r>
        <w:rPr>
          <w:color w:val="0000FF"/>
          <w:sz w:val="24"/>
        </w:rPr>
        <w:t xml:space="preserve"> приказ</w:t>
      </w:r>
      <w:r>
        <w:rPr>
          <w:color w:val="0000FF"/>
          <w:sz w:val="24"/>
        </w:rPr>
        <w:t>а</w:t>
      </w:r>
      <w:r>
        <w:rPr>
          <w:color w:val="0000FF"/>
          <w:sz w:val="24"/>
        </w:rPr>
        <w:t xml:space="preserve"> Комитета информационных технологий и телекоммуникаций </w:t>
      </w:r>
      <w:r>
        <w:rPr>
          <w:color w:val="0000FF"/>
          <w:sz w:val="24"/>
        </w:rPr>
        <w:t>Вологодской</w:t>
      </w:r>
      <w:r>
        <w:rPr>
          <w:color w:val="0000FF"/>
          <w:sz w:val="24"/>
        </w:rPr>
        <w:t xml:space="preserve"> области от </w:t>
      </w:r>
      <w:r>
        <w:rPr>
          <w:color w:val="0000FF"/>
          <w:sz w:val="24"/>
        </w:rPr>
        <w:t>1</w:t>
      </w:r>
      <w:r>
        <w:rPr>
          <w:color w:val="0000FF"/>
          <w:sz w:val="24"/>
        </w:rPr>
        <w:t>3.</w:t>
      </w:r>
      <w:r>
        <w:rPr>
          <w:color w:val="0000FF"/>
          <w:sz w:val="24"/>
        </w:rPr>
        <w:t>10</w:t>
      </w:r>
      <w:r>
        <w:rPr>
          <w:color w:val="0000FF"/>
          <w:sz w:val="24"/>
        </w:rPr>
        <w:t>.201</w:t>
      </w:r>
      <w:r>
        <w:rPr>
          <w:color w:val="0000FF"/>
          <w:sz w:val="24"/>
        </w:rPr>
        <w:t>6</w:t>
      </w:r>
      <w:r>
        <w:rPr>
          <w:color w:val="0000FF"/>
          <w:sz w:val="24"/>
        </w:rPr>
        <w:t xml:space="preserve"> №1</w:t>
      </w:r>
      <w:r>
        <w:rPr>
          <w:color w:val="0000FF"/>
          <w:sz w:val="24"/>
        </w:rPr>
        <w:t>28-О</w:t>
      </w:r>
      <w:r>
        <w:rPr>
          <w:color w:val="0000FF"/>
          <w:sz w:val="24"/>
        </w:rPr>
        <w:t>)</w:t>
      </w:r>
    </w:p>
    <w:p w14:paraId="9A000000">
      <w:pPr>
        <w:ind w:firstLine="851" w:left="0"/>
        <w:jc w:val="both"/>
      </w:pPr>
      <w:r>
        <w:t xml:space="preserve">Не использованные в текущем финансовом году остатки средств, предоставленных Учреждению из областного бюджета в виде субсидий на иные цели, на осуществление Учреждением капитальных вложений в объекты капитального строительства государственной собственности или приобретение </w:t>
      </w:r>
      <w:r>
        <w:t xml:space="preserve">объектов недвижимого имущества в государственную собственность, подлежат перечислению Учреждением в областной бюджет. Указанные остатки средств могут использоваться Учреждением в очередном финансовом году при наличии потребности в направлении их </w:t>
      </w:r>
      <w:r>
        <w:t>на те</w:t>
      </w:r>
      <w:r>
        <w:t xml:space="preserve"> же цели в соответствии с решением Учредителя Учреждения.</w:t>
      </w:r>
    </w:p>
    <w:p w14:paraId="9B000000">
      <w:pPr>
        <w:ind w:firstLine="851" w:left="0"/>
        <w:jc w:val="both"/>
      </w:pPr>
      <w:r>
        <w:t>3.14. В случае сдачи в аренду с согласия органа по управлению имуществом области</w:t>
      </w:r>
      <w:r>
        <w:t>,</w:t>
      </w:r>
      <w:r>
        <w:t xml:space="preserve"> получаемого в установленном  порядке</w:t>
      </w:r>
      <w:r>
        <w:t>,</w:t>
      </w:r>
      <w:r>
        <w:t xml:space="preserve"> недвижимого имущества или особо ценного движимого имущества, закрепленного за Учреждением или приобретенного Учреждением за счет средств, выделенных ему Учредителем на приобретение такого имущества</w:t>
      </w:r>
      <w:r>
        <w:t>,</w:t>
      </w:r>
      <w:r>
        <w:t xml:space="preserve"> финансовое обеспечение содержания такого имущества Учредителем не осуществляется.</w:t>
      </w:r>
    </w:p>
    <w:p w14:paraId="9C000000">
      <w:pPr>
        <w:ind w:firstLine="851" w:left="0"/>
        <w:jc w:val="both"/>
        <w:rPr>
          <w:b w:val="1"/>
        </w:rPr>
      </w:pPr>
      <w:r>
        <w:t>3.15. Учреждение  не вправе размещать денежные средства на депозитах в кредитных организациях, а также совершать сделки с ценными бумагами.</w:t>
      </w:r>
    </w:p>
    <w:p w14:paraId="9D000000">
      <w:pPr>
        <w:ind w:firstLine="851" w:left="0"/>
        <w:jc w:val="center"/>
        <w:rPr>
          <w:b w:val="1"/>
        </w:rPr>
      </w:pPr>
    </w:p>
    <w:p w14:paraId="9E000000">
      <w:pPr>
        <w:ind w:firstLine="851" w:left="0"/>
        <w:jc w:val="center"/>
        <w:rPr>
          <w:b w:val="1"/>
        </w:rPr>
      </w:pPr>
      <w:r>
        <w:rPr>
          <w:b w:val="1"/>
        </w:rPr>
        <w:t>IV. Организация деятельности учреждения</w:t>
      </w:r>
    </w:p>
    <w:p w14:paraId="9F000000">
      <w:pPr>
        <w:ind w:firstLine="851" w:left="0"/>
        <w:jc w:val="center"/>
        <w:rPr>
          <w:b w:val="1"/>
        </w:rPr>
      </w:pPr>
    </w:p>
    <w:p w14:paraId="A0000000">
      <w:pPr>
        <w:ind w:firstLine="851" w:left="0"/>
        <w:jc w:val="both"/>
      </w:pPr>
      <w:r>
        <w:t>4.1. Учреждение осуществляет финансово-хозяйственную деятельность в пределах, установленных законодательством Российской Федерации и области, настоящим Уставом.</w:t>
      </w:r>
    </w:p>
    <w:p w14:paraId="A1000000">
      <w:pPr>
        <w:ind w:firstLine="851" w:left="0"/>
        <w:jc w:val="both"/>
      </w:pPr>
      <w:r>
        <w:t>4.2. Учреждение строит свои взаимоотношения с другими организациями и гражданами во всех сферах хозяйственной деятельности на основании договоров. В своей деятельности Учреждение учитывает интересы потребителей, обеспечивает качество продукции, работ, услуг.</w:t>
      </w:r>
    </w:p>
    <w:p w14:paraId="A2000000">
      <w:pPr>
        <w:ind w:firstLine="851" w:left="0"/>
        <w:jc w:val="both"/>
      </w:pPr>
      <w:r>
        <w:t>4.3. Учреждение имеет право:</w:t>
      </w:r>
    </w:p>
    <w:p w14:paraId="A3000000">
      <w:pPr>
        <w:ind w:firstLine="851" w:left="0"/>
        <w:jc w:val="both"/>
      </w:pPr>
      <w:r>
        <w:t xml:space="preserve">заключать гражданско-правовые договоры на поставку товаров, выполнение работ, оказание услуг для своих нужд в соответствии с Федеральным </w:t>
      </w:r>
      <w:r>
        <w:fldChar w:fldCharType="begin"/>
      </w:r>
      <w:r>
        <w:instrText>HYPERLINK "consultantplus://offline/ref=9E80D7B99EC4828B5EED68D3F0B5857E07C3FC457D9895EC010F60011E3F76M"</w:instrText>
      </w:r>
      <w:r>
        <w:fldChar w:fldCharType="separate"/>
      </w:r>
      <w:r>
        <w:t>законом</w:t>
      </w:r>
      <w:r>
        <w:fldChar w:fldCharType="end"/>
      </w:r>
      <w:r>
        <w:t xml:space="preserve"> от 5 апреля 2013 года № 44-ФЗ «О контрактной системе в сфере закупок товаров, работ, услуг для обеспечения государственных и муниципальных нужд», Федеральным </w:t>
      </w:r>
      <w:r>
        <w:fldChar w:fldCharType="begin"/>
      </w:r>
      <w:r>
        <w:instrText>HYPERLINK "consultantplus://offline/ref=9E80D7B99EC4828B5EED68D3F0B5857E07C0FF4D789B95EC010F60011E3F76M"</w:instrText>
      </w:r>
      <w:r>
        <w:fldChar w:fldCharType="separate"/>
      </w:r>
      <w:r>
        <w:t>законом</w:t>
      </w:r>
      <w:r>
        <w:fldChar w:fldCharType="end"/>
      </w:r>
      <w:r>
        <w:t xml:space="preserve"> от 18 июля 2011 года № 223-ФЗ «О закупках товаров, работ, услуг отдельными видами юридических лиц»;</w:t>
      </w:r>
    </w:p>
    <w:p w14:paraId="A4000000">
      <w:pPr>
        <w:ind w:firstLine="851" w:left="0"/>
        <w:jc w:val="both"/>
      </w:pPr>
      <w:r>
        <w:t>приобретать или арендовать недвижимое и движимое имущество за счет имеющихся у него денежных средств;</w:t>
      </w:r>
    </w:p>
    <w:p w14:paraId="A5000000">
      <w:pPr>
        <w:ind w:firstLine="851" w:left="0"/>
        <w:jc w:val="both"/>
      </w:pPr>
      <w:r>
        <w:t>планировать свою деятельность и определять перспективы развития по согласованию с Учредителем, учитывая государственные задания, а также исходя из спроса потребителей и заключенных договоров;</w:t>
      </w:r>
    </w:p>
    <w:p w14:paraId="A6000000">
      <w:pPr>
        <w:ind w:firstLine="851" w:left="0"/>
        <w:jc w:val="both"/>
      </w:pPr>
      <w:r>
        <w:t>самостоятельно устанавливать цены (тарифы) на услуги, работы и продукцию, осуществляемые Учреждением за плату, за исключением случаев, когда законодательством Российской Федерации предусмотрено государственное регулирование цен;</w:t>
      </w:r>
    </w:p>
    <w:p w14:paraId="A7000000">
      <w:pPr>
        <w:ind w:firstLine="851" w:left="0"/>
        <w:jc w:val="both"/>
      </w:pPr>
      <w:r>
        <w:t xml:space="preserve">создавать по согласованию с Учредителем филиалы,   представительства, утверждать их положения и назначать руководителей, при этом имущество филиалов и представительств  учитывается  на  отдельном балансе, входящем в  сводный баланс Учреждения, руководители филиалов и </w:t>
      </w:r>
      <w:r>
        <w:t>представительств действуют от имени Учреждения на основании доверенности, выданной руководителем Учреждения;</w:t>
      </w:r>
    </w:p>
    <w:p w14:paraId="A8000000">
      <w:pPr>
        <w:ind w:firstLine="851" w:left="0"/>
        <w:jc w:val="both"/>
      </w:pPr>
      <w:r>
        <w:t>самостоятельно устанавливать систему оплаты труда в  Учреждении, размеры заработной платы работников Учреждения (включая размеры должностных окладов, выплат компенсационного и стимулирующего характера) в соответствии с трудовым законодательством и в пределах фонда оплаты труда, утвержденного Учредителем;</w:t>
      </w:r>
    </w:p>
    <w:p w14:paraId="A9000000">
      <w:pPr>
        <w:ind w:firstLine="851" w:left="0"/>
        <w:jc w:val="both"/>
      </w:pPr>
      <w:r>
        <w:t>вступать  в союзы и ассоциации некоммерческих организаций в порядке и на условиях, установленных законодательством Российской Федерации.</w:t>
      </w:r>
    </w:p>
    <w:p w14:paraId="AA000000">
      <w:pPr>
        <w:ind w:firstLine="851" w:left="0"/>
        <w:jc w:val="both"/>
      </w:pPr>
      <w:r>
        <w:t>4.4. Учреждение обязано:</w:t>
      </w:r>
    </w:p>
    <w:p w14:paraId="AB000000">
      <w:pPr>
        <w:ind w:firstLine="851" w:left="0"/>
        <w:jc w:val="both"/>
      </w:pPr>
      <w:r>
        <w:t>в полном объеме выполнять установленные государственные  задания;</w:t>
      </w:r>
    </w:p>
    <w:p w14:paraId="AC000000">
      <w:pPr>
        <w:ind w:firstLine="851" w:left="0"/>
        <w:jc w:val="both"/>
      </w:pPr>
      <w:r>
        <w:t>составлять и представлять на утверждение Учредителю план финансово-хозяйственной деятельности Учреждения в порядке, установленном Учредителем;</w:t>
      </w:r>
    </w:p>
    <w:p w14:paraId="AD000000">
      <w:pPr>
        <w:ind w:firstLine="851" w:left="0"/>
        <w:jc w:val="both"/>
      </w:pPr>
      <w:r>
        <w:t>представлять Учредителю отчет о своей деятельности и использовании закрепленного за Учреждением имущества, порядок составления и утверждения которого определяется Учредителем;</w:t>
      </w:r>
    </w:p>
    <w:p w14:paraId="AE000000">
      <w:pPr>
        <w:ind w:firstLine="851" w:left="0"/>
        <w:jc w:val="both"/>
      </w:pPr>
      <w:r>
        <w:t>представлять Учредителю бухгалтерскую (финансовую) и статистическую отчетность Учреждения в порядке, установленном законодательством Российской Федерации;</w:t>
      </w:r>
    </w:p>
    <w:p w14:paraId="AF000000">
      <w:pPr>
        <w:ind w:firstLine="851" w:left="0"/>
        <w:jc w:val="both"/>
      </w:pPr>
      <w:r>
        <w:t>представлять органу по управлению имуществом области карту учета областного имущества установленной формы по состоянию на начало очередного года;</w:t>
      </w:r>
    </w:p>
    <w:p w14:paraId="B0000000">
      <w:pPr>
        <w:ind w:firstLine="851" w:left="0"/>
        <w:jc w:val="both"/>
      </w:pPr>
      <w:r>
        <w:t>в случаях, предусмотренных законодательством Российской Федерации и области,  по требованию органа по управлению имуществом области и по согласованию с Учредителем заключить договор имущественного страхования;</w:t>
      </w:r>
    </w:p>
    <w:p w14:paraId="B1000000">
      <w:pPr>
        <w:ind w:firstLine="851" w:left="0"/>
        <w:jc w:val="both"/>
      </w:pPr>
      <w:r>
        <w:t>нести ответственность в соответствии с законодательством Российской Федерации за нарушение договорных и налоговых обязательств, качество продукции, работ, услуг, пользование которыми может принести вред здоровью населения, а равно нарушение иных правил хозяйствования;</w:t>
      </w:r>
    </w:p>
    <w:p w14:paraId="B2000000">
      <w:pPr>
        <w:ind w:firstLine="851" w:left="0"/>
        <w:jc w:val="both"/>
      </w:pPr>
      <w:r>
        <w:t>возмещать ущерб, причиненный нерациональным использованием земли и других природных ресурсов, загрязнением окружающей среды, нарушением требований охраны труда, противопожарной безопасности, санитарно-гигиенических норм и требований по защите здоровья работников, населения и потребителей продукции;</w:t>
      </w:r>
    </w:p>
    <w:p w14:paraId="B3000000">
      <w:pPr>
        <w:ind w:firstLine="851" w:left="0"/>
        <w:jc w:val="both"/>
      </w:pPr>
      <w:r>
        <w:t>обеспечивать выполнение мероприятий по энергосбережению, гражданской обороне, противопожарной безопасности и мобилизационной подготовке;</w:t>
      </w:r>
    </w:p>
    <w:p w14:paraId="B4000000">
      <w:pPr>
        <w:ind w:firstLine="851" w:left="0"/>
        <w:jc w:val="both"/>
      </w:pPr>
      <w:r>
        <w:t xml:space="preserve">обеспечивать защиту информации конфиденциального характера (включая персональные данные); </w:t>
      </w:r>
    </w:p>
    <w:p w14:paraId="B5000000">
      <w:pPr>
        <w:ind w:firstLine="851" w:left="0"/>
        <w:jc w:val="both"/>
      </w:pPr>
      <w:r>
        <w:t xml:space="preserve">обеспечивать  учет,  сохранность,  использование архивных документов  (постоянного хранения и по личному составу) и своевременную передачу их  на  государственное хранение в архивные учреждения области; </w:t>
      </w:r>
    </w:p>
    <w:p w14:paraId="B6000000">
      <w:pPr>
        <w:ind w:firstLine="851" w:left="0"/>
        <w:jc w:val="both"/>
      </w:pPr>
      <w:r>
        <w:t>обеспечивать безопасные условия хранения документов бухгалтерского учета и их защиту от изменений, передачу документов бухгалтерского учета Учреждения при смене руководителя Учреждения, в порядке, определяемом Учреждением самостоятельно;</w:t>
      </w:r>
    </w:p>
    <w:p w14:paraId="B7000000">
      <w:pPr>
        <w:ind w:firstLine="851" w:left="0"/>
        <w:jc w:val="both"/>
      </w:pPr>
      <w:r>
        <w:t>обеспечивать организацию и ведение делопроизводства Учреждения в соответствии с установленными требованиями;</w:t>
      </w:r>
    </w:p>
    <w:p w14:paraId="B8000000">
      <w:pPr>
        <w:ind w:firstLine="851" w:left="0"/>
        <w:jc w:val="both"/>
      </w:pPr>
      <w:r>
        <w:t>оплачивать труд работников Учреждения с соблюдением гарантий, установленных законодательством Российской Федерации и области;</w:t>
      </w:r>
    </w:p>
    <w:p w14:paraId="B9000000">
      <w:pPr>
        <w:ind w:firstLine="851" w:left="0"/>
        <w:jc w:val="both"/>
      </w:pPr>
      <w:r>
        <w:t>разрабатывать  и принимать меры по предупреждению коррупции</w:t>
      </w:r>
    </w:p>
    <w:p w14:paraId="BA000000">
      <w:pPr>
        <w:ind w:firstLine="851" w:left="0"/>
        <w:contextualSpacing w:val="1"/>
        <w:jc w:val="both"/>
        <w:rPr>
          <w:color w:val="0000FF"/>
          <w:sz w:val="24"/>
        </w:rPr>
      </w:pPr>
      <w:r>
        <w:rPr>
          <w:color w:val="0000FF"/>
          <w:sz w:val="24"/>
        </w:rPr>
        <w:t>(абз. дополнен</w:t>
      </w:r>
      <w:r>
        <w:rPr>
          <w:color w:val="0000FF"/>
          <w:sz w:val="24"/>
        </w:rPr>
        <w:t xml:space="preserve"> приказом Департамента цифрового развития  Вологодской области от 28.07.2022 №82</w:t>
      </w:r>
      <w:r>
        <w:rPr>
          <w:color w:val="0000FF"/>
          <w:sz w:val="24"/>
        </w:rPr>
        <w:t>-О</w:t>
      </w:r>
      <w:r>
        <w:rPr>
          <w:color w:val="0000FF"/>
          <w:sz w:val="24"/>
        </w:rPr>
        <w:t>)</w:t>
      </w:r>
    </w:p>
    <w:p w14:paraId="BB000000">
      <w:pPr>
        <w:ind w:firstLine="851" w:left="0"/>
        <w:jc w:val="both"/>
      </w:pPr>
      <w:r>
        <w:t xml:space="preserve">утратил силу – </w:t>
      </w:r>
      <w:r>
        <w:rPr>
          <w:color w:val="0810B8"/>
          <w:sz w:val="22"/>
        </w:rPr>
        <w:t xml:space="preserve">приказ Комитета информационных технологий и телекоммуникаций </w:t>
      </w:r>
      <w:r>
        <w:rPr>
          <w:color w:val="0810B8"/>
          <w:sz w:val="22"/>
        </w:rPr>
        <w:t>Вологодской</w:t>
      </w:r>
      <w:r>
        <w:rPr>
          <w:color w:val="0810B8"/>
          <w:sz w:val="22"/>
        </w:rPr>
        <w:t xml:space="preserve"> области от 22.01.2018 № 10-О</w:t>
      </w:r>
      <w:r>
        <w:t>.</w:t>
      </w:r>
    </w:p>
    <w:p w14:paraId="BC000000">
      <w:pPr>
        <w:ind w:firstLine="851" w:left="0"/>
        <w:jc w:val="both"/>
      </w:pPr>
      <w:r>
        <w:t>4.5. </w:t>
      </w:r>
      <w:r>
        <w:t>Контроль</w:t>
      </w:r>
      <w:r>
        <w:t xml:space="preserve"> за</w:t>
      </w:r>
      <w:r>
        <w:t xml:space="preserve"> деятельностью Учреждения осуществляется Учредителем и органом по управлению имуществом области в пределах их компетенции в порядке, определенном Правительством области. </w:t>
      </w:r>
    </w:p>
    <w:p w14:paraId="BD000000">
      <w:pPr>
        <w:ind w:firstLine="851" w:left="0"/>
        <w:jc w:val="center"/>
        <w:rPr>
          <w:b w:val="1"/>
        </w:rPr>
      </w:pPr>
    </w:p>
    <w:p w14:paraId="BE000000">
      <w:pPr>
        <w:ind w:firstLine="851" w:left="0"/>
        <w:jc w:val="center"/>
        <w:rPr>
          <w:b w:val="1"/>
        </w:rPr>
      </w:pPr>
      <w:r>
        <w:rPr>
          <w:b w:val="1"/>
        </w:rPr>
        <w:t>V. Управление Учреждением</w:t>
      </w:r>
    </w:p>
    <w:p w14:paraId="BF000000">
      <w:pPr>
        <w:ind w:firstLine="851" w:left="0"/>
        <w:jc w:val="center"/>
        <w:rPr>
          <w:b w:val="1"/>
        </w:rPr>
      </w:pPr>
    </w:p>
    <w:p w14:paraId="C0000000">
      <w:pPr>
        <w:ind w:firstLine="851" w:left="0"/>
        <w:jc w:val="both"/>
      </w:pPr>
      <w:r>
        <w:t>5.1. Управление Учреждением осуществляется в соответствии с законодательством Российской Федерации и настоящим Уставом.</w:t>
      </w:r>
    </w:p>
    <w:p w14:paraId="C1000000">
      <w:pPr>
        <w:ind w:firstLine="851" w:left="0"/>
        <w:jc w:val="both"/>
      </w:pPr>
      <w:r>
        <w:t>5.2. К компетенции Учредителя в области управления Учреждением относятся:</w:t>
      </w:r>
    </w:p>
    <w:p w14:paraId="C2000000">
      <w:pPr>
        <w:ind w:firstLine="851" w:left="0"/>
        <w:jc w:val="both"/>
      </w:pPr>
      <w:r>
        <w:t>5.2.1. Установление Учреждению государственных заданий, принятие решения об изменении государственного задания.</w:t>
      </w:r>
    </w:p>
    <w:p w14:paraId="C3000000">
      <w:pPr>
        <w:ind w:firstLine="851" w:left="0"/>
        <w:jc w:val="both"/>
      </w:pPr>
      <w:r>
        <w:t>5.2.2. Осуществление финансового обеспечения  выполнения государственного задания Учреждением в порядке, утвержденном  Правительством области.</w:t>
      </w:r>
    </w:p>
    <w:p w14:paraId="C4000000">
      <w:pPr>
        <w:ind w:firstLine="851" w:left="0"/>
        <w:jc w:val="both"/>
      </w:pPr>
      <w:r>
        <w:t>5.2.3. Утверждение Устава Учреждения, изменений (включая новую редакцию) в Устав Учреждения в порядке, установленном  Правительством области.</w:t>
      </w:r>
    </w:p>
    <w:p w14:paraId="C5000000">
      <w:pPr>
        <w:ind w:firstLine="851" w:left="0"/>
        <w:jc w:val="both"/>
      </w:pPr>
      <w:r>
        <w:t>5.2.4. Принятие решения о назначении руководителя Учреждения и прекращении его полномочий, заключение и прекращение трудового договора (эффективного контракта) с руководителем Учреждения, внесение в него изменений.</w:t>
      </w:r>
    </w:p>
    <w:p w14:paraId="C6000000">
      <w:pPr>
        <w:ind w:firstLine="851" w:left="0"/>
        <w:jc w:val="both"/>
      </w:pPr>
      <w:r>
        <w:t xml:space="preserve">5.2.5. Осуществление </w:t>
      </w:r>
      <w:r>
        <w:t>контроля за</w:t>
      </w:r>
      <w:r>
        <w:t xml:space="preserve"> деятельностью Учреждения в порядке, определенном Правительством области.</w:t>
      </w:r>
    </w:p>
    <w:p w14:paraId="C7000000">
      <w:pPr>
        <w:ind w:firstLine="851" w:left="0"/>
        <w:jc w:val="both"/>
      </w:pPr>
      <w:r>
        <w:t xml:space="preserve">5.2.6. Проведение процедур реорганизации, изменения типа и ликвидации Учреждения в порядке, определенном Правительством области. </w:t>
      </w:r>
    </w:p>
    <w:p w14:paraId="C8000000">
      <w:pPr>
        <w:ind w:firstLine="851" w:left="0"/>
        <w:jc w:val="both"/>
      </w:pPr>
      <w:r>
        <w:t>5.2.7. Предварительное согласование крупных сделок Учреждения.</w:t>
      </w:r>
    </w:p>
    <w:p w14:paraId="C9000000">
      <w:pPr>
        <w:ind w:firstLine="851" w:left="0"/>
        <w:jc w:val="both"/>
      </w:pPr>
      <w:r>
        <w:t xml:space="preserve">Крупной сделкой признается сделка или несколько взаимосвязанных между собой  сделок, связанных с распоряжением денежными средствами, отчуждением   иного  имущества   (которым   в  соответствии с  федеральным законом   Учреждение   вправе   распоряжаться  самостоятельно),   а    также передачей такого имущества в пользование или залог при условии, что  цена такой  сделки  или  стоимость  отчуждаемого или  передаваемого  имущества превышает  10  процентов балансовой стоимости активов Учреждения, </w:t>
      </w:r>
      <w:r>
        <w:t>определяемой по данным его</w:t>
      </w:r>
      <w:r>
        <w:t xml:space="preserve"> </w:t>
      </w:r>
      <w:r>
        <w:t>бухгалтерской</w:t>
      </w:r>
      <w:r>
        <w:t xml:space="preserve"> (финансовой) отчетности на последнюю отчетную дату.</w:t>
      </w:r>
    </w:p>
    <w:p w14:paraId="CA000000">
      <w:pPr>
        <w:ind w:firstLine="851" w:left="0"/>
        <w:jc w:val="both"/>
      </w:pPr>
      <w:r>
        <w:t>Крупная сделка, совершенная без предварительного согласия Учредителя, может быть признана недействительной по иску Учреждения или его Учредителя, если будет доказано, что другая сторона в сделке знала или должна была знать об отсутствии предварительного согласия Учредителя.</w:t>
      </w:r>
    </w:p>
    <w:p w14:paraId="CB000000">
      <w:pPr>
        <w:ind w:firstLine="851" w:left="0"/>
        <w:jc w:val="both"/>
      </w:pPr>
      <w:r>
        <w:t xml:space="preserve">5.2.8. Рассмотрение обращений Учреждения о согласовании:  </w:t>
      </w:r>
    </w:p>
    <w:p w14:paraId="CC000000">
      <w:pPr>
        <w:ind w:firstLine="851" w:left="0"/>
        <w:jc w:val="both"/>
      </w:pPr>
      <w:r>
        <w:t>создания и ликвидации филиалов Учреждения, об открытии и закрытии его представительств, при этом в Устав Учреждения должны быть внесены соответствующие изменения;</w:t>
      </w:r>
    </w:p>
    <w:p w14:paraId="CD000000">
      <w:pPr>
        <w:ind w:firstLine="851" w:left="0"/>
        <w:jc w:val="both"/>
      </w:pPr>
      <w:r>
        <w:t>сделок с недвижимым имуществом и особо ценным движимым имуществом, находящимся в оперативном управлении Учреждения;</w:t>
      </w:r>
    </w:p>
    <w:p w14:paraId="CE000000">
      <w:pPr>
        <w:ind w:firstLine="851" w:left="0"/>
        <w:jc w:val="both"/>
      </w:pPr>
      <w:r>
        <w:t xml:space="preserve">передачи имущества Учреждения,  за исключением особо ценного движимого имущества, закрепленного за Учреждением или приобретенного за счет средств,  выделенных ему Учредителем на приобретение такого имущества, а также недвижимого имущества, некоммерческим организациям  в качестве их Учредителя или участника. </w:t>
      </w:r>
    </w:p>
    <w:p w14:paraId="CF000000">
      <w:pPr>
        <w:ind w:firstLine="851" w:left="0"/>
        <w:jc w:val="both"/>
      </w:pPr>
      <w:r>
        <w:t>5.2.9. Принятие решений о согласовании передачи денежных средств Учреждения некоммерческим организациям в качестве их Учредителя или участника.</w:t>
      </w:r>
    </w:p>
    <w:p w14:paraId="D0000000">
      <w:pPr>
        <w:ind w:firstLine="851" w:left="0"/>
        <w:jc w:val="both"/>
        <w:rPr>
          <w:color w:val="FF0000"/>
        </w:rPr>
      </w:pPr>
      <w:r>
        <w:t>5.2.10. Размещение документов в соответствии с требованиями пунктов 3.3-3.5 статьи 32 Федерального закона от 12 января 1996 года № 7-ФЗ «О некоммерческих организациях»</w:t>
      </w:r>
      <w:r>
        <w:t>.</w:t>
      </w:r>
      <w:r>
        <w:t xml:space="preserve"> (</w:t>
      </w:r>
      <w:r>
        <w:rPr>
          <w:color w:val="0810B8"/>
          <w:sz w:val="22"/>
        </w:rPr>
        <w:t>п</w:t>
      </w:r>
      <w:r>
        <w:rPr>
          <w:color w:val="0810B8"/>
          <w:sz w:val="22"/>
        </w:rPr>
        <w:t xml:space="preserve">ункт </w:t>
      </w:r>
      <w:r>
        <w:rPr>
          <w:color w:val="0810B8"/>
          <w:sz w:val="22"/>
        </w:rPr>
        <w:t>5.2.10. в ред.</w:t>
      </w:r>
      <w:r>
        <w:rPr>
          <w:color w:val="0810B8"/>
          <w:sz w:val="22"/>
        </w:rPr>
        <w:t xml:space="preserve"> приказ</w:t>
      </w:r>
      <w:r>
        <w:rPr>
          <w:color w:val="0810B8"/>
          <w:sz w:val="22"/>
        </w:rPr>
        <w:t>а</w:t>
      </w:r>
      <w:r>
        <w:rPr>
          <w:color w:val="0810B8"/>
          <w:sz w:val="22"/>
        </w:rPr>
        <w:t xml:space="preserve"> Комитета информационных технологий и телекоммуникаций Вологодской области от 22.01.2018 № 10-О</w:t>
      </w:r>
      <w:r>
        <w:t>).</w:t>
      </w:r>
    </w:p>
    <w:p w14:paraId="D1000000">
      <w:pPr>
        <w:ind w:firstLine="851" w:left="0"/>
        <w:jc w:val="both"/>
      </w:pPr>
      <w:r>
        <w:t>5.2.1</w:t>
      </w:r>
      <w:r>
        <w:t>1</w:t>
      </w:r>
      <w:r>
        <w:t>. Решение иных вопросов, предусмотренных Федеральным законом от 12 января  1996 года  № 7-ФЗ «О некоммерческих организациях» и нормативными правовыми актами Вологодской области.</w:t>
      </w:r>
    </w:p>
    <w:p w14:paraId="D2000000">
      <w:pPr>
        <w:ind w:firstLine="851" w:left="0"/>
        <w:jc w:val="both"/>
      </w:pPr>
      <w:r>
        <w:t>5.3. К компетенции органа по управлению имуществом области относятся:</w:t>
      </w:r>
    </w:p>
    <w:p w14:paraId="D3000000">
      <w:pPr>
        <w:ind w:firstLine="851" w:left="0"/>
        <w:jc w:val="both"/>
      </w:pPr>
      <w:r>
        <w:t>5.3.1. Согласование Устава Учреждения и изменений в него в порядке,  установленном Правительством области.</w:t>
      </w:r>
    </w:p>
    <w:p w14:paraId="D4000000">
      <w:pPr>
        <w:ind w:firstLine="851" w:left="0"/>
        <w:jc w:val="both"/>
      </w:pPr>
      <w:r>
        <w:t>5.3.2. Закрепление за Учреждением имущества на праве оперативного управления.</w:t>
      </w:r>
    </w:p>
    <w:p w14:paraId="D5000000">
      <w:pPr>
        <w:ind w:firstLine="851" w:left="0"/>
        <w:jc w:val="both"/>
      </w:pPr>
      <w:r>
        <w:t>5.3.3. Принятие решения об отнесении соответствующего имущества к категории особо ценного движимого имущества:</w:t>
      </w:r>
    </w:p>
    <w:p w14:paraId="D6000000">
      <w:pPr>
        <w:ind w:firstLine="851" w:left="0"/>
        <w:jc w:val="both"/>
      </w:pPr>
      <w:r>
        <w:t xml:space="preserve"> при создании Учреждения одновременно с решением о закреплении этого имущества за Учреждением;</w:t>
      </w:r>
    </w:p>
    <w:p w14:paraId="D7000000">
      <w:pPr>
        <w:ind w:firstLine="851" w:left="0"/>
        <w:jc w:val="both"/>
      </w:pPr>
      <w:r>
        <w:t>при закреплении движимого имущества на праве оперативного управления за Учреждением.</w:t>
      </w:r>
    </w:p>
    <w:p w14:paraId="D8000000">
      <w:pPr>
        <w:ind w:firstLine="851" w:left="0"/>
        <w:jc w:val="both"/>
      </w:pPr>
      <w:r>
        <w:t>5.3.4. Заключение  договора о порядке использования имущества, закрепленного на праве оперативного управления за Учреждением.</w:t>
      </w:r>
    </w:p>
    <w:p w14:paraId="D9000000">
      <w:pPr>
        <w:ind w:firstLine="851" w:left="0"/>
        <w:jc w:val="both"/>
      </w:pPr>
      <w:r>
        <w:t xml:space="preserve">5.3.5. Принятие решения об исключении имущества из состава особо ценного движимого имущества Учреждения. </w:t>
      </w:r>
    </w:p>
    <w:p w14:paraId="DA000000">
      <w:pPr>
        <w:ind w:firstLine="851" w:left="0"/>
        <w:jc w:val="both"/>
      </w:pPr>
      <w:r>
        <w:t>5.3.6. Принятие с согласия Учредителя решения:</w:t>
      </w:r>
    </w:p>
    <w:p w14:paraId="DB000000">
      <w:pPr>
        <w:ind w:firstLine="851" w:left="0"/>
        <w:jc w:val="both"/>
      </w:pPr>
      <w:r>
        <w:t>о согласовании сделок с недвижимым имуществом и особо ценным движимым имуществом, находящимся в оперативном управлении Учреждения;</w:t>
      </w:r>
    </w:p>
    <w:p w14:paraId="DC000000">
      <w:pPr>
        <w:ind w:firstLine="851" w:left="0"/>
        <w:jc w:val="both"/>
      </w:pPr>
      <w:r>
        <w:t>о согласовании  передачи имущества Учреждения,  за исключением особо ценного движимого имущества, закрепленного за Учреждением или приобретенного за счет средств,  выделенных ему Учредителем на приобретение такого имущества, а также недвижимого имущества, некоммерческим организациям  в качестве их Учредителя или участника;</w:t>
      </w:r>
    </w:p>
    <w:p w14:paraId="DD000000">
      <w:pPr>
        <w:ind w:firstLine="851" w:left="0"/>
        <w:jc w:val="both"/>
      </w:pPr>
      <w:r>
        <w:t>об изъятии излишнего, неиспользуемого или используемого не по назначению имущества, закрепленного за Учреждением  либо приобретенного Учреждением за счет средств, выделенных ему Учредителем на приобретение этого имущества;</w:t>
      </w:r>
    </w:p>
    <w:p w14:paraId="DE000000">
      <w:pPr>
        <w:ind w:firstLine="851" w:left="0"/>
        <w:jc w:val="both"/>
      </w:pPr>
      <w:r>
        <w:t>о дальнейшем использовании имущества Учреждения, оставшегося после удовлетворения требований кредиторов, а также имущества, на которое в соответствии с федеральными законами не может быть обращено взыскание по обязательствам Учреждения.</w:t>
      </w:r>
    </w:p>
    <w:p w14:paraId="DF000000">
      <w:pPr>
        <w:ind w:firstLine="851" w:left="0"/>
        <w:jc w:val="both"/>
      </w:pPr>
      <w:r>
        <w:t xml:space="preserve">5.3.7. Осуществление </w:t>
      </w:r>
      <w:r>
        <w:t>контроля за</w:t>
      </w:r>
      <w:r>
        <w:t xml:space="preserve"> деятельностью Учреждения в рамках своей компетенции в порядке, определенном Правительством области. </w:t>
      </w:r>
    </w:p>
    <w:p w14:paraId="E0000000">
      <w:pPr>
        <w:ind w:firstLine="851" w:left="0"/>
        <w:jc w:val="both"/>
      </w:pPr>
      <w:r>
        <w:t xml:space="preserve">5.4. Органом управления Учреждения является Директор, именуемый в дальнейшем руководитель Учреждения, назначаемый и освобождаемый Учредителем. </w:t>
      </w:r>
    </w:p>
    <w:p w14:paraId="E1000000">
      <w:pPr>
        <w:ind w:firstLine="851" w:left="0"/>
        <w:jc w:val="both"/>
      </w:pPr>
      <w:r>
        <w:t xml:space="preserve">Отношения по регулированию труда руководителя Учреждения определяются трудовым договором (эффективным контрактом), заключаемым в соответствии с типовой </w:t>
      </w:r>
      <w:r>
        <w:fldChar w:fldCharType="begin"/>
      </w:r>
      <w:r>
        <w:instrText>HYPERLINK "consultantplus://offline/ref=9E80D7B99EC4828B5EED68D3F0B5857E07C1FC4C7D9395EC010F60011EF64430483D1DBDEF9059F5377AM"</w:instrText>
      </w:r>
      <w:r>
        <w:fldChar w:fldCharType="separate"/>
      </w:r>
      <w:r>
        <w:t>формой</w:t>
      </w:r>
      <w:r>
        <w:fldChar w:fldCharType="end"/>
      </w:r>
      <w:r>
        <w:t xml:space="preserve"> трудового договора (эффективного контракта) с руководителем государственного (муниципального) учреждения, утвержденной Правительством Российской Федерации, между Учредителем и руководителем Учреждения после назначения последнего на должность.</w:t>
      </w:r>
    </w:p>
    <w:p w14:paraId="E2000000">
      <w:pPr>
        <w:ind w:firstLine="851" w:left="0"/>
        <w:jc w:val="both"/>
      </w:pPr>
      <w:r>
        <w:t xml:space="preserve">5.5. Руководитель Учреждения действует на основе законодательства Российской Федерации и области,  настоящего Устава и в соответствии с заключенным трудовым договором (эффективным контрактом). </w:t>
      </w:r>
    </w:p>
    <w:p w14:paraId="E3000000">
      <w:pPr>
        <w:ind w:firstLine="851" w:left="0"/>
        <w:jc w:val="both"/>
      </w:pPr>
      <w:r>
        <w:t>5.6. К компетенции руководителя Учреждения относятся вопросы осуществления текущего руководства деятельностью Учреждения, за исключением вопросов, отнесенных к компетенции Учредителя и органа по управлению имуществом области.</w:t>
      </w:r>
    </w:p>
    <w:p w14:paraId="E4000000">
      <w:pPr>
        <w:ind w:firstLine="851" w:left="0"/>
        <w:jc w:val="both"/>
      </w:pPr>
      <w:r>
        <w:t xml:space="preserve">5.7. Руководитель Учреждения по вопросам, отнесенным законодательством Российской Федерации,  Вологодской области  и настоящим Уставом к его компетенции, действует на принципах единоначалия. </w:t>
      </w:r>
    </w:p>
    <w:p w14:paraId="E5000000">
      <w:pPr>
        <w:ind w:firstLine="851" w:left="0"/>
        <w:jc w:val="both"/>
      </w:pPr>
      <w:r>
        <w:t>5.8. Руководитель Учреждения должен действовать в интересах представляемого им Учреждения добросовестно и разумно.</w:t>
      </w:r>
    </w:p>
    <w:p w14:paraId="E6000000">
      <w:pPr>
        <w:ind w:firstLine="851" w:left="0"/>
        <w:jc w:val="both"/>
      </w:pPr>
      <w:r>
        <w:t xml:space="preserve">Руководитель Учреждения обязан по требованию Учредителя, если иное не предусмотрено законодательством Российской Федерации и  трудовым договором (эффективным контрактом), возместить убытки, причиненные по его вине Учреждению.  </w:t>
      </w:r>
    </w:p>
    <w:p w14:paraId="E7000000">
      <w:pPr>
        <w:ind w:firstLine="851" w:left="0"/>
        <w:jc w:val="both"/>
      </w:pPr>
      <w:r>
        <w:t xml:space="preserve">Руководитель Учреждения несет перед Учреждением ответственность в размере убытков, причиненных Учреждению в результате совершения крупной </w:t>
      </w:r>
      <w:r>
        <w:t xml:space="preserve">сделки  без предварительного согласия Учредителя, независимо от того, была ли эта сделка признана недействительной. </w:t>
      </w:r>
    </w:p>
    <w:p w14:paraId="E8000000">
      <w:pPr>
        <w:ind w:firstLine="851" w:left="0"/>
        <w:jc w:val="both"/>
      </w:pPr>
      <w:r>
        <w:t xml:space="preserve">Ответственность за организацию защиты </w:t>
      </w:r>
      <w:r>
        <w:t>сведений, составляющих государственную тайну возлагается</w:t>
      </w:r>
      <w:r>
        <w:t xml:space="preserve"> на руководителя Учреждения.</w:t>
      </w:r>
    </w:p>
    <w:p w14:paraId="E9000000">
      <w:pPr>
        <w:ind w:firstLine="851" w:left="0"/>
        <w:jc w:val="both"/>
      </w:pPr>
      <w:r>
        <w:t xml:space="preserve">5.9. Руководителю Учреждения не разрешается совмещение его должности с другими руководящими должностями (кроме научного и научно-методического руководства). Должностные обязанности руководителя Учреждения не могут исполняться им по совместительству. </w:t>
      </w:r>
    </w:p>
    <w:p w14:paraId="EA000000">
      <w:pPr>
        <w:ind w:firstLine="851" w:left="0"/>
        <w:jc w:val="both"/>
      </w:pPr>
      <w:r>
        <w:t>5.10. Руководитель выполняет следующие функции и обязанности по организации и обеспечению деятельности Учреждения:</w:t>
      </w:r>
    </w:p>
    <w:p w14:paraId="EB000000">
      <w:pPr>
        <w:ind w:firstLine="851" w:left="0"/>
        <w:jc w:val="both"/>
      </w:pPr>
      <w:r>
        <w:t xml:space="preserve">5.10.1. Действует без доверенности от имени Учреждения, представляет его интересы в государственных органах, организациях. </w:t>
      </w:r>
    </w:p>
    <w:p w14:paraId="EC000000">
      <w:pPr>
        <w:ind w:firstLine="851" w:left="0"/>
        <w:jc w:val="both"/>
      </w:pPr>
      <w:r>
        <w:t>5.10.2. Определяет в рамках своей компетенции приоритетные направления деятельности Учреждения для достижения целей, ради которых Учреждение создано, и соответствующие указанным целям, принципы формирования и использования имущества Учреждения.</w:t>
      </w:r>
    </w:p>
    <w:p w14:paraId="ED000000">
      <w:pPr>
        <w:ind w:firstLine="851" w:left="0"/>
        <w:jc w:val="both"/>
      </w:pPr>
      <w:r>
        <w:t>5.10.3. Обеспечивает составление плана финансово-хозяйственной деятельности Учреждения и представление его на утверждение Учредителю в порядке, определенном Учредителем.</w:t>
      </w:r>
    </w:p>
    <w:p w14:paraId="EE000000">
      <w:pPr>
        <w:ind w:firstLine="851" w:left="0"/>
        <w:jc w:val="both"/>
      </w:pPr>
      <w:r>
        <w:t>5.10.4. Утверждает отчет о результатах деятельности Учреждения и об использовании закрепленного за ним государственного имущества, и представляет его Учредителю на согласование.</w:t>
      </w:r>
    </w:p>
    <w:p w14:paraId="EF000000">
      <w:pPr>
        <w:ind w:firstLine="851" w:left="0"/>
        <w:jc w:val="both"/>
      </w:pPr>
      <w:r>
        <w:t>5.10.5. Утверждает  годовой бухгалтерский баланс Учреждения.</w:t>
      </w:r>
    </w:p>
    <w:p w14:paraId="F0000000">
      <w:pPr>
        <w:ind w:firstLine="851" w:left="0"/>
        <w:jc w:val="both"/>
      </w:pPr>
      <w:r>
        <w:t xml:space="preserve">5.10.6. В пределах, установленных законодательством Российской Федерации и настоящим Уставом, распоряжается имуществом Учреждения, заключает договоры, выдает доверенности. </w:t>
      </w:r>
    </w:p>
    <w:p w14:paraId="F1000000">
      <w:pPr>
        <w:ind w:firstLine="851" w:left="0"/>
        <w:jc w:val="both"/>
      </w:pPr>
      <w:r>
        <w:t xml:space="preserve">5.10.7. Открывает лицевые счета Учреждения в установленном порядке. </w:t>
      </w:r>
    </w:p>
    <w:p w14:paraId="F2000000">
      <w:pPr>
        <w:ind w:firstLine="851" w:left="0"/>
        <w:jc w:val="both"/>
      </w:pPr>
      <w:r>
        <w:t xml:space="preserve">5.10.8. Разрабатывает и утверждает штатное расписание Учреждения. </w:t>
      </w:r>
    </w:p>
    <w:p w14:paraId="F3000000">
      <w:pPr>
        <w:ind w:firstLine="851" w:left="0"/>
        <w:jc w:val="both"/>
      </w:pPr>
      <w:r>
        <w:t>5.10.9. Самостоятельно определяет структуру аппарата управления, численный, квалификационный и штатный составы, принимает на работу и увольняет с работы работников, заключает с ними трудовые договоры (эффективные контракты), применяет к работникам Учреждения дисциплинарные взыскания и поощрения.</w:t>
      </w:r>
    </w:p>
    <w:p w14:paraId="F4000000">
      <w:pPr>
        <w:ind w:firstLine="851" w:left="0"/>
        <w:jc w:val="both"/>
      </w:pPr>
      <w:r>
        <w:t>5.10.10. В пределах своей компетенции издает локальные нормативные акты, распоряжения, приказы и дает указания, обязательные для всех работников Учреждения.</w:t>
      </w:r>
    </w:p>
    <w:p w14:paraId="F5000000">
      <w:pPr>
        <w:ind w:firstLine="851" w:left="0"/>
        <w:jc w:val="both"/>
      </w:pPr>
      <w:r>
        <w:t>Обеспечивает проведение оценки рыночной стоимости движимого имущества Учреждения, используемого для осуществления приносящей доход деятельности.</w:t>
      </w:r>
    </w:p>
    <w:p w14:paraId="F6000000">
      <w:pPr>
        <w:ind w:firstLine="851" w:left="0"/>
        <w:jc w:val="both"/>
      </w:pPr>
      <w:r>
        <w:t>5.10.10</w:t>
      </w:r>
      <w:r>
        <w:rPr>
          <w:vertAlign w:val="superscript"/>
        </w:rPr>
        <w:t>1</w:t>
      </w:r>
      <w:r>
        <w:t>. Разрабатывает и реализует  меры по предупреждению коррупции в Учреждении в соответствии со статьей 13.3 федерального закона от 25 декабря 2008 года № 273-ФЗ «О противодействии коррупции».</w:t>
      </w:r>
    </w:p>
    <w:p w14:paraId="F7000000">
      <w:pPr>
        <w:ind w:firstLine="851" w:left="0"/>
        <w:contextualSpacing w:val="1"/>
        <w:jc w:val="both"/>
        <w:rPr>
          <w:color w:val="0000FF"/>
          <w:sz w:val="24"/>
        </w:rPr>
      </w:pPr>
      <w:r>
        <w:rPr>
          <w:color w:val="0000FF"/>
          <w:sz w:val="24"/>
        </w:rPr>
        <w:t>(</w:t>
      </w:r>
      <w:r>
        <w:rPr>
          <w:color w:val="0000FF"/>
          <w:sz w:val="24"/>
        </w:rPr>
        <w:t xml:space="preserve"> </w:t>
      </w:r>
      <w:r>
        <w:rPr>
          <w:color w:val="0000FF"/>
          <w:sz w:val="24"/>
        </w:rPr>
        <w:t>п. 5.10.10</w:t>
      </w:r>
      <w:r>
        <w:rPr>
          <w:color w:val="0000FF"/>
          <w:sz w:val="24"/>
          <w:vertAlign w:val="superscript"/>
        </w:rPr>
        <w:t>1</w:t>
      </w:r>
      <w:r>
        <w:rPr>
          <w:color w:val="0000FF"/>
          <w:sz w:val="24"/>
        </w:rPr>
        <w:t xml:space="preserve"> дополнен приказом Департамента цифрового развития  Вологодской области от 28.07.2022 №82</w:t>
      </w:r>
      <w:r>
        <w:rPr>
          <w:color w:val="0000FF"/>
          <w:sz w:val="24"/>
        </w:rPr>
        <w:t>-О</w:t>
      </w:r>
      <w:r>
        <w:rPr>
          <w:color w:val="0000FF"/>
          <w:sz w:val="24"/>
        </w:rPr>
        <w:t>)</w:t>
      </w:r>
    </w:p>
    <w:p w14:paraId="F8000000">
      <w:pPr>
        <w:ind w:firstLine="851" w:left="0"/>
        <w:jc w:val="both"/>
      </w:pPr>
      <w:r>
        <w:t>5.10.11. Осуществляет иные полномочия, установленные законодательством Российской Федерации и Вологодской области, настоящим Уставом и заключенным трудовым договором (эффективным контрактом).</w:t>
      </w:r>
    </w:p>
    <w:p w14:paraId="F9000000">
      <w:pPr>
        <w:ind w:firstLine="851" w:left="0"/>
        <w:jc w:val="both"/>
      </w:pPr>
      <w:r>
        <w:t xml:space="preserve">5.11. Компетенция заместителей руководителя Учреждения устанавливается руководителем Учреждения. Заместители руководителя </w:t>
      </w:r>
      <w:r>
        <w:t>действуют от имени Учреждения, представляют его в государственных органах и организациях, совершают сделки и иные юридические действия в пределах полномочий, предусмотренных в доверенностях, выдаваемых руководителем Учреждения.</w:t>
      </w:r>
    </w:p>
    <w:p w14:paraId="FA000000">
      <w:pPr>
        <w:ind w:firstLine="851" w:left="0"/>
        <w:jc w:val="both"/>
      </w:pPr>
      <w:r>
        <w:t xml:space="preserve">5.12. Отношения работника с Учреждением, возникшие на основе трудового договора (эффективного контракта), регулируются трудовым  законодательством. </w:t>
      </w:r>
    </w:p>
    <w:p w14:paraId="FB000000">
      <w:pPr>
        <w:ind w:firstLine="851" w:left="0"/>
        <w:jc w:val="both"/>
      </w:pPr>
      <w:r>
        <w:t>5.13. Конфликт интересов.</w:t>
      </w:r>
    </w:p>
    <w:p w14:paraId="FC000000">
      <w:pPr>
        <w:ind w:firstLine="851" w:left="0"/>
        <w:jc w:val="both"/>
      </w:pPr>
      <w:r>
        <w:t>В случае</w:t>
      </w:r>
      <w:r>
        <w:t>,</w:t>
      </w:r>
      <w:r>
        <w:t xml:space="preserve"> если руководитель (заместитель руководителя) Учреждения имеет заинтересованность в совершении тех или иных действий, в том числе сделок, стороной которых является или намеревается быть Учреждение, а также в  случае иного противоречия интересов указанных лиц и Учреждения в отношении существующей или предполагаемой сделки:</w:t>
      </w:r>
    </w:p>
    <w:p w14:paraId="FD000000">
      <w:pPr>
        <w:ind w:firstLine="851" w:left="0"/>
        <w:jc w:val="both"/>
      </w:pPr>
      <w:r>
        <w:t>руководитель (заместитель руководителя) Учреждения обязан сообщить о своей заинтересованности Учредителю и органу по управлению имуществом области до момента принятия решения о заключении сделки;</w:t>
      </w:r>
    </w:p>
    <w:p w14:paraId="FE000000">
      <w:pPr>
        <w:ind w:firstLine="851" w:left="0"/>
        <w:jc w:val="both"/>
      </w:pPr>
      <w:r>
        <w:t xml:space="preserve">сделка должна быть одобрена Учредителем и органом по управлению имуществом области. </w:t>
      </w:r>
    </w:p>
    <w:p w14:paraId="FF000000">
      <w:pPr>
        <w:ind w:firstLine="851" w:left="0"/>
        <w:jc w:val="both"/>
      </w:pPr>
      <w:r>
        <w:t>Сделка, в совершении которой имеется заинтересованность  и которая совершена с нарушениями требований  настоящего пункта, может  быть признана  судом недействительной.  Руководитель  (заместитель руководителя) Учреждения несет перед Учреждением ответственность в размере убытков, причиненных им Учреждению совершением указанной сделки.</w:t>
      </w:r>
    </w:p>
    <w:p w14:paraId="00010000">
      <w:pPr>
        <w:spacing w:line="240" w:lineRule="auto"/>
        <w:ind w:firstLine="851" w:left="0"/>
        <w:jc w:val="both"/>
      </w:pPr>
      <w:r>
        <w:t>В случае если руководитель Учреждения имеет личную заинтересованность при исполнении обязанностей по организации и обеспечению деятельности Учреждения, он обязан сообщить  о ней учредителю, как только ему станет об этом известно.</w:t>
      </w:r>
    </w:p>
    <w:p w14:paraId="01010000">
      <w:pPr>
        <w:ind w:firstLine="851" w:left="0"/>
        <w:jc w:val="both"/>
        <w:rPr>
          <w:b w:val="1"/>
        </w:rPr>
      </w:pPr>
      <w:r>
        <w:t xml:space="preserve">Для целей настоящего Устава используются понятия «конфликт интересов» и «личная заинтересованность», установленные частями 1 и 2 статьи 10 федерального закона от </w:t>
      </w:r>
      <w:r>
        <w:t>25 декабря 2008 года № 273-ФЗ «О противодействии коррупции».</w:t>
      </w:r>
    </w:p>
    <w:p w14:paraId="02010000">
      <w:pPr>
        <w:ind w:firstLine="851" w:left="0"/>
        <w:contextualSpacing w:val="1"/>
        <w:jc w:val="both"/>
        <w:rPr>
          <w:color w:val="0000FF"/>
          <w:sz w:val="24"/>
        </w:rPr>
      </w:pPr>
      <w:r>
        <w:rPr>
          <w:color w:val="0000FF"/>
          <w:sz w:val="24"/>
        </w:rPr>
        <w:t>(</w:t>
      </w:r>
      <w:r>
        <w:rPr>
          <w:color w:val="0000FF"/>
          <w:sz w:val="24"/>
        </w:rPr>
        <w:t>абзацы 6, 7 дополнены</w:t>
      </w:r>
      <w:r>
        <w:rPr>
          <w:color w:val="0000FF"/>
          <w:sz w:val="24"/>
        </w:rPr>
        <w:t xml:space="preserve"> приказом Департамента цифрового развития  Вологодской области от 28.07.2022 №82</w:t>
      </w:r>
      <w:r>
        <w:rPr>
          <w:color w:val="0000FF"/>
          <w:sz w:val="24"/>
        </w:rPr>
        <w:t>-О</w:t>
      </w:r>
      <w:r>
        <w:rPr>
          <w:color w:val="0000FF"/>
          <w:sz w:val="24"/>
        </w:rPr>
        <w:t>)</w:t>
      </w:r>
    </w:p>
    <w:p w14:paraId="03010000">
      <w:pPr>
        <w:ind w:firstLine="851" w:left="0"/>
        <w:jc w:val="both"/>
        <w:rPr>
          <w:b w:val="1"/>
        </w:rPr>
      </w:pPr>
    </w:p>
    <w:p w14:paraId="04010000">
      <w:pPr>
        <w:ind w:firstLine="851" w:left="0"/>
        <w:jc w:val="center"/>
        <w:rPr>
          <w:b w:val="1"/>
        </w:rPr>
      </w:pPr>
    </w:p>
    <w:p w14:paraId="05010000">
      <w:pPr>
        <w:ind w:firstLine="851" w:left="0"/>
        <w:jc w:val="center"/>
        <w:outlineLvl w:val="1"/>
        <w:rPr>
          <w:b w:val="1"/>
        </w:rPr>
      </w:pPr>
      <w:r>
        <w:rPr>
          <w:b w:val="1"/>
        </w:rPr>
        <w:t>VI. Реорганизация, изменение типа и ликвидация Учреждения,</w:t>
      </w:r>
    </w:p>
    <w:p w14:paraId="06010000">
      <w:pPr>
        <w:ind w:firstLine="851" w:left="0"/>
        <w:jc w:val="center"/>
      </w:pPr>
      <w:r>
        <w:rPr>
          <w:b w:val="1"/>
        </w:rPr>
        <w:t>внесение изменений в Устав Учреждения</w:t>
      </w:r>
    </w:p>
    <w:p w14:paraId="07010000">
      <w:pPr>
        <w:widowControl w:val="0"/>
        <w:tabs>
          <w:tab w:leader="none" w:pos="720" w:val="left"/>
        </w:tabs>
        <w:ind w:firstLine="851" w:left="0"/>
        <w:jc w:val="both"/>
        <w:outlineLvl w:val="0"/>
      </w:pPr>
    </w:p>
    <w:p w14:paraId="08010000">
      <w:pPr>
        <w:widowControl w:val="0"/>
        <w:tabs>
          <w:tab w:leader="none" w:pos="720" w:val="left"/>
        </w:tabs>
        <w:ind w:firstLine="851" w:left="0"/>
        <w:jc w:val="both"/>
        <w:outlineLvl w:val="0"/>
      </w:pPr>
      <w:r>
        <w:t>6.1. Решение о реорганизации, изменении типа Учреждения, его ликвидации принимается Правительством области.</w:t>
      </w:r>
    </w:p>
    <w:p w14:paraId="09010000">
      <w:pPr>
        <w:widowControl w:val="0"/>
        <w:tabs>
          <w:tab w:leader="none" w:pos="720" w:val="left"/>
        </w:tabs>
        <w:ind w:firstLine="851" w:left="0"/>
        <w:jc w:val="both"/>
        <w:outlineLvl w:val="0"/>
      </w:pPr>
      <w:r>
        <w:t xml:space="preserve">6.2. Реорганизация, изменение типа, ликвидация Учреждения осуществляются в соответствии с законодательством Российской Федерации в порядке, установленном Правительством области. </w:t>
      </w:r>
    </w:p>
    <w:p w14:paraId="0A010000">
      <w:pPr>
        <w:ind w:firstLine="851" w:left="0"/>
        <w:jc w:val="both"/>
      </w:pPr>
      <w:r>
        <w:t>6.3. Требования кредиторов ликвидируемого Учреждения удовлетворяются за счет имущества, на которое в соответствии с законодательством Российской Федерации может быть обращено взыскание.</w:t>
      </w:r>
    </w:p>
    <w:p w14:paraId="0B010000">
      <w:pPr>
        <w:ind w:firstLine="851" w:left="0"/>
        <w:jc w:val="both"/>
      </w:pPr>
      <w:r>
        <w:t xml:space="preserve">6.4. Имущество Учреждения, оставшееся после удовлетворения требований кредиторов, а также имущество, на которое в соответствии с законодательством Российской Федерации не может быть обращено взыскание по обязательствам Учреждения, передается ликвидационной комиссией органу по управлению имуществом области. </w:t>
      </w:r>
    </w:p>
    <w:p w14:paraId="0C010000">
      <w:pPr>
        <w:ind w:firstLine="851" w:left="0"/>
        <w:jc w:val="both"/>
      </w:pPr>
      <w:r>
        <w:t>6.5. При ликвидации и реорганизации Учреждения высвобождаемым работникам гарантируется соблюдение их прав и интересов в соответствии с законодательством Российской Федерации.</w:t>
      </w:r>
    </w:p>
    <w:p w14:paraId="0D010000">
      <w:pPr>
        <w:ind w:firstLine="851" w:left="0"/>
        <w:jc w:val="both"/>
      </w:pPr>
      <w:r>
        <w:t>6.6. Образовавшиеся при осуществлении деятельности Учреждения архивные документы в упорядоченном состоянии передаются при реорганизации Учреждения  его правопреемнику, а при ликвидации Учреждения на государственное хранение.</w:t>
      </w:r>
    </w:p>
    <w:p w14:paraId="0E010000">
      <w:pPr>
        <w:ind w:firstLine="851" w:left="0"/>
        <w:jc w:val="both"/>
      </w:pPr>
      <w:r>
        <w:t>6.7. Внесение изменений в Устав Учреждения осуществляется Учредителем Учреждения в порядке, установленном Правительством области.</w:t>
      </w:r>
    </w:p>
    <w:p w14:paraId="0F010000">
      <w:pPr>
        <w:ind w:firstLine="851" w:left="0"/>
        <w:jc w:val="both"/>
      </w:pPr>
      <w:r>
        <w:t>6.8. При реорганизации, ликвидации или прекращении работ, содержащих сведения, составляющие государственную тайну, руководитель Учреждения обязан обеспечить сохранность данных сведений, их носителей, а так же передачу в соответствующие архивные учреждения в порядке, установленном законодательством Российской Федерации.</w:t>
      </w:r>
    </w:p>
    <w:p w14:paraId="10010000">
      <w:pPr>
        <w:ind w:firstLine="851" w:left="0"/>
      </w:pPr>
    </w:p>
    <w:sectPr>
      <w:footerReference r:id="rId1" w:type="default"/>
      <w:pgSz w:h="16838" w:orient="portrait" w:w="11906"/>
      <w:pgMar w:bottom="1134" w:footer="708" w:gutter="0" w:header="708" w:left="1701" w:right="567" w:top="1134"/>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1.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fldChar w:fldCharType="begin"/>
    </w:r>
    <w:r>
      <w:instrText xml:space="preserve">PAGE </w:instrText>
    </w:r>
    <w:r>
      <w:fldChar w:fldCharType="separate"/>
    </w:r>
    <w:r>
      <w:fldChar w:fldCharType="end"/>
    </w:r>
  </w:p>
  <w:p w14:paraId="01000000">
    <w:pPr>
      <w:pStyle w:val="Style_1"/>
      <w:ind/>
      <w:jc w:val="center"/>
    </w:pPr>
  </w:p>
  <w:p w14:paraId="02000000">
    <w:pPr>
      <w:pStyle w:val="Style_1"/>
    </w:pPr>
  </w:p>
</w:ftr>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heme="minorAscii" w:hAnsiTheme="minorHAnsi"/>
        <w:color w:val="000000"/>
        <w:spacing w:val="0"/>
        <w:sz w:val="22"/>
      </w:rPr>
    </w:rPrDefault>
    <w:pPrDefault>
      <w:pPr>
        <w:spacing w:after="200" w:before="0" w:line="276"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3" w:type="paragraph">
    <w:name w:val="Normal"/>
    <w:link w:val="Style_3_ch"/>
    <w:uiPriority w:val="0"/>
    <w:qFormat/>
    <w:pPr>
      <w:spacing w:after="0" w:line="240" w:lineRule="auto"/>
      <w:ind/>
    </w:pPr>
    <w:rPr>
      <w:rFonts w:ascii="Times New Roman" w:hAnsi="Times New Roman"/>
      <w:sz w:val="28"/>
    </w:rPr>
  </w:style>
  <w:style w:default="1" w:styleId="Style_3_ch" w:type="character">
    <w:name w:val="Normal"/>
    <w:link w:val="Style_3"/>
    <w:rPr>
      <w:rFonts w:ascii="Times New Roman" w:hAnsi="Times New Roman"/>
      <w:sz w:val="28"/>
    </w:rPr>
  </w:style>
  <w:style w:styleId="Style_4" w:type="paragraph">
    <w:name w:val="toc 2"/>
    <w:next w:val="Style_3"/>
    <w:link w:val="Style_4_ch"/>
    <w:uiPriority w:val="39"/>
    <w:pPr>
      <w:ind w:firstLine="0" w:left="200"/>
      <w:jc w:val="left"/>
    </w:pPr>
    <w:rPr>
      <w:rFonts w:ascii="XO Thames" w:hAnsi="XO Thames"/>
      <w:sz w:val="28"/>
    </w:rPr>
  </w:style>
  <w:style w:styleId="Style_4_ch" w:type="character">
    <w:name w:val="toc 2"/>
    <w:link w:val="Style_4"/>
    <w:rPr>
      <w:rFonts w:ascii="XO Thames" w:hAnsi="XO Thames"/>
      <w:sz w:val="28"/>
    </w:rPr>
  </w:style>
  <w:style w:styleId="Style_5" w:type="paragraph">
    <w:name w:val="toc 4"/>
    <w:next w:val="Style_3"/>
    <w:link w:val="Style_5_ch"/>
    <w:uiPriority w:val="39"/>
    <w:pPr>
      <w:ind w:firstLine="0" w:left="600"/>
      <w:jc w:val="left"/>
    </w:pPr>
    <w:rPr>
      <w:rFonts w:ascii="XO Thames" w:hAnsi="XO Thames"/>
      <w:sz w:val="28"/>
    </w:rPr>
  </w:style>
  <w:style w:styleId="Style_5_ch" w:type="character">
    <w:name w:val="toc 4"/>
    <w:link w:val="Style_5"/>
    <w:rPr>
      <w:rFonts w:ascii="XO Thames" w:hAnsi="XO Thames"/>
      <w:sz w:val="28"/>
    </w:rPr>
  </w:style>
  <w:style w:styleId="Style_1" w:type="paragraph">
    <w:name w:val="footer"/>
    <w:basedOn w:val="Style_3"/>
    <w:link w:val="Style_1_ch"/>
    <w:pPr>
      <w:tabs>
        <w:tab w:leader="none" w:pos="4677" w:val="center"/>
        <w:tab w:leader="none" w:pos="9355" w:val="right"/>
      </w:tabs>
      <w:ind/>
    </w:pPr>
  </w:style>
  <w:style w:styleId="Style_1_ch" w:type="character">
    <w:name w:val="footer"/>
    <w:basedOn w:val="Style_3_ch"/>
    <w:link w:val="Style_1"/>
  </w:style>
  <w:style w:styleId="Style_6" w:type="paragraph">
    <w:name w:val="toc 6"/>
    <w:next w:val="Style_3"/>
    <w:link w:val="Style_6_ch"/>
    <w:uiPriority w:val="39"/>
    <w:pPr>
      <w:ind w:firstLine="0" w:left="1000"/>
      <w:jc w:val="left"/>
    </w:pPr>
    <w:rPr>
      <w:rFonts w:ascii="XO Thames" w:hAnsi="XO Thames"/>
      <w:sz w:val="28"/>
    </w:rPr>
  </w:style>
  <w:style w:styleId="Style_6_ch" w:type="character">
    <w:name w:val="toc 6"/>
    <w:link w:val="Style_6"/>
    <w:rPr>
      <w:rFonts w:ascii="XO Thames" w:hAnsi="XO Thames"/>
      <w:sz w:val="28"/>
    </w:rPr>
  </w:style>
  <w:style w:styleId="Style_7" w:type="paragraph">
    <w:name w:val="toc 7"/>
    <w:next w:val="Style_3"/>
    <w:link w:val="Style_7_ch"/>
    <w:uiPriority w:val="39"/>
    <w:pPr>
      <w:ind w:firstLine="0" w:left="1200"/>
      <w:jc w:val="left"/>
    </w:pPr>
    <w:rPr>
      <w:rFonts w:ascii="XO Thames" w:hAnsi="XO Thames"/>
      <w:sz w:val="28"/>
    </w:rPr>
  </w:style>
  <w:style w:styleId="Style_7_ch" w:type="character">
    <w:name w:val="toc 7"/>
    <w:link w:val="Style_7"/>
    <w:rPr>
      <w:rFonts w:ascii="XO Thames" w:hAnsi="XO Thames"/>
      <w:sz w:val="28"/>
    </w:rPr>
  </w:style>
  <w:style w:styleId="Style_8" w:type="paragraph">
    <w:name w:val="header"/>
    <w:basedOn w:val="Style_3"/>
    <w:link w:val="Style_8_ch"/>
    <w:pPr>
      <w:tabs>
        <w:tab w:leader="none" w:pos="4677" w:val="center"/>
        <w:tab w:leader="none" w:pos="9355" w:val="right"/>
      </w:tabs>
      <w:ind/>
    </w:pPr>
  </w:style>
  <w:style w:styleId="Style_8_ch" w:type="character">
    <w:name w:val="header"/>
    <w:basedOn w:val="Style_3_ch"/>
    <w:link w:val="Style_8"/>
  </w:style>
  <w:style w:styleId="Style_9" w:type="paragraph">
    <w:name w:val="heading 3"/>
    <w:basedOn w:val="Style_3"/>
    <w:next w:val="Style_3"/>
    <w:link w:val="Style_9_ch"/>
    <w:uiPriority w:val="9"/>
    <w:qFormat/>
    <w:pPr>
      <w:keepNext w:val="1"/>
      <w:spacing w:after="60" w:before="60"/>
      <w:ind/>
      <w:jc w:val="center"/>
      <w:outlineLvl w:val="2"/>
    </w:pPr>
    <w:rPr>
      <w:sz w:val="24"/>
    </w:rPr>
  </w:style>
  <w:style w:styleId="Style_9_ch" w:type="character">
    <w:name w:val="heading 3"/>
    <w:basedOn w:val="Style_3_ch"/>
    <w:link w:val="Style_9"/>
    <w:rPr>
      <w:sz w:val="24"/>
    </w:rPr>
  </w:style>
  <w:style w:styleId="Style_10" w:type="paragraph">
    <w:name w:val="Default Paragraph Font"/>
    <w:link w:val="Style_10_ch"/>
  </w:style>
  <w:style w:styleId="Style_10_ch" w:type="character">
    <w:name w:val="Default Paragraph Font"/>
    <w:link w:val="Style_10"/>
  </w:style>
  <w:style w:styleId="Style_11" w:type="paragraph">
    <w:name w:val="List Paragraph"/>
    <w:basedOn w:val="Style_3"/>
    <w:link w:val="Style_11_ch"/>
    <w:pPr>
      <w:ind w:firstLine="0" w:left="720"/>
      <w:contextualSpacing w:val="1"/>
    </w:pPr>
    <w:rPr>
      <w:sz w:val="24"/>
    </w:rPr>
  </w:style>
  <w:style w:styleId="Style_11_ch" w:type="character">
    <w:name w:val="List Paragraph"/>
    <w:basedOn w:val="Style_3_ch"/>
    <w:link w:val="Style_11"/>
    <w:rPr>
      <w:sz w:val="24"/>
    </w:rPr>
  </w:style>
  <w:style w:styleId="Style_12" w:type="paragraph">
    <w:name w:val="toc 3"/>
    <w:next w:val="Style_3"/>
    <w:link w:val="Style_12_ch"/>
    <w:uiPriority w:val="39"/>
    <w:pPr>
      <w:ind w:firstLine="0" w:left="400"/>
      <w:jc w:val="left"/>
    </w:pPr>
    <w:rPr>
      <w:rFonts w:ascii="XO Thames" w:hAnsi="XO Thames"/>
      <w:sz w:val="28"/>
    </w:rPr>
  </w:style>
  <w:style w:styleId="Style_12_ch" w:type="character">
    <w:name w:val="toc 3"/>
    <w:link w:val="Style_12"/>
    <w:rPr>
      <w:rFonts w:ascii="XO Thames" w:hAnsi="XO Thames"/>
      <w:sz w:val="28"/>
    </w:rPr>
  </w:style>
  <w:style w:styleId="Style_13" w:type="paragraph">
    <w:name w:val="heading 5"/>
    <w:basedOn w:val="Style_3"/>
    <w:next w:val="Style_3"/>
    <w:link w:val="Style_13_ch"/>
    <w:uiPriority w:val="9"/>
    <w:qFormat/>
    <w:pPr>
      <w:keepNext w:val="1"/>
      <w:ind/>
      <w:jc w:val="center"/>
      <w:outlineLvl w:val="4"/>
    </w:pPr>
  </w:style>
  <w:style w:styleId="Style_13_ch" w:type="character">
    <w:name w:val="heading 5"/>
    <w:basedOn w:val="Style_3_ch"/>
    <w:link w:val="Style_13"/>
  </w:style>
  <w:style w:styleId="Style_14" w:type="paragraph">
    <w:name w:val="heading 1"/>
    <w:basedOn w:val="Style_3"/>
    <w:next w:val="Style_3"/>
    <w:link w:val="Style_14_ch"/>
    <w:uiPriority w:val="9"/>
    <w:qFormat/>
    <w:pPr>
      <w:keepNext w:val="1"/>
      <w:ind/>
      <w:jc w:val="center"/>
      <w:outlineLvl w:val="0"/>
    </w:pPr>
    <w:rPr>
      <w:b w:val="1"/>
      <w:spacing w:val="24"/>
    </w:rPr>
  </w:style>
  <w:style w:styleId="Style_14_ch" w:type="character">
    <w:name w:val="heading 1"/>
    <w:basedOn w:val="Style_3_ch"/>
    <w:link w:val="Style_14"/>
    <w:rPr>
      <w:b w:val="1"/>
      <w:spacing w:val="24"/>
    </w:rPr>
  </w:style>
  <w:style w:styleId="Style_15" w:type="paragraph">
    <w:name w:val="Hyperlink"/>
    <w:link w:val="Style_15_ch"/>
    <w:rPr>
      <w:color w:val="0000FF"/>
      <w:u w:val="single"/>
    </w:rPr>
  </w:style>
  <w:style w:styleId="Style_15_ch" w:type="character">
    <w:name w:val="Hyperlink"/>
    <w:link w:val="Style_15"/>
    <w:rPr>
      <w:color w:val="0000FF"/>
      <w:u w:val="single"/>
    </w:rPr>
  </w:style>
  <w:style w:styleId="Style_16" w:type="paragraph">
    <w:name w:val="Footnote"/>
    <w:link w:val="Style_16_ch"/>
    <w:pPr>
      <w:ind w:firstLine="851" w:left="0"/>
      <w:jc w:val="both"/>
    </w:pPr>
    <w:rPr>
      <w:rFonts w:ascii="XO Thames" w:hAnsi="XO Thames"/>
      <w:sz w:val="22"/>
    </w:rPr>
  </w:style>
  <w:style w:styleId="Style_16_ch" w:type="character">
    <w:name w:val="Footnote"/>
    <w:link w:val="Style_16"/>
    <w:rPr>
      <w:rFonts w:ascii="XO Thames" w:hAnsi="XO Thames"/>
      <w:sz w:val="22"/>
    </w:rPr>
  </w:style>
  <w:style w:styleId="Style_17" w:type="paragraph">
    <w:name w:val="toc 1"/>
    <w:next w:val="Style_3"/>
    <w:link w:val="Style_17_ch"/>
    <w:uiPriority w:val="39"/>
    <w:pPr>
      <w:ind w:firstLine="0" w:left="0"/>
      <w:jc w:val="left"/>
    </w:pPr>
    <w:rPr>
      <w:rFonts w:ascii="XO Thames" w:hAnsi="XO Thames"/>
      <w:b w:val="1"/>
      <w:sz w:val="28"/>
    </w:rPr>
  </w:style>
  <w:style w:styleId="Style_17_ch" w:type="character">
    <w:name w:val="toc 1"/>
    <w:link w:val="Style_17"/>
    <w:rPr>
      <w:rFonts w:ascii="XO Thames" w:hAnsi="XO Thames"/>
      <w:b w:val="1"/>
      <w:sz w:val="28"/>
    </w:rPr>
  </w:style>
  <w:style w:styleId="Style_18" w:type="paragraph">
    <w:name w:val="Header and Footer"/>
    <w:link w:val="Style_18_ch"/>
    <w:pPr>
      <w:spacing w:line="240" w:lineRule="auto"/>
      <w:ind/>
      <w:jc w:val="both"/>
    </w:pPr>
    <w:rPr>
      <w:rFonts w:ascii="XO Thames" w:hAnsi="XO Thames"/>
      <w:sz w:val="20"/>
    </w:rPr>
  </w:style>
  <w:style w:styleId="Style_18_ch" w:type="character">
    <w:name w:val="Header and Footer"/>
    <w:link w:val="Style_18"/>
    <w:rPr>
      <w:rFonts w:ascii="XO Thames" w:hAnsi="XO Thames"/>
      <w:sz w:val="20"/>
    </w:rPr>
  </w:style>
  <w:style w:styleId="Style_19" w:type="paragraph">
    <w:name w:val="toc 9"/>
    <w:next w:val="Style_3"/>
    <w:link w:val="Style_19_ch"/>
    <w:uiPriority w:val="39"/>
    <w:pPr>
      <w:ind w:firstLine="0" w:left="1600"/>
      <w:jc w:val="left"/>
    </w:pPr>
    <w:rPr>
      <w:rFonts w:ascii="XO Thames" w:hAnsi="XO Thames"/>
      <w:sz w:val="28"/>
    </w:rPr>
  </w:style>
  <w:style w:styleId="Style_19_ch" w:type="character">
    <w:name w:val="toc 9"/>
    <w:link w:val="Style_19"/>
    <w:rPr>
      <w:rFonts w:ascii="XO Thames" w:hAnsi="XO Thames"/>
      <w:sz w:val="28"/>
    </w:rPr>
  </w:style>
  <w:style w:styleId="Style_20" w:type="paragraph">
    <w:name w:val="toc 8"/>
    <w:next w:val="Style_3"/>
    <w:link w:val="Style_20_ch"/>
    <w:uiPriority w:val="39"/>
    <w:pPr>
      <w:ind w:firstLine="0" w:left="1400"/>
      <w:jc w:val="left"/>
    </w:pPr>
    <w:rPr>
      <w:rFonts w:ascii="XO Thames" w:hAnsi="XO Thames"/>
      <w:sz w:val="28"/>
    </w:rPr>
  </w:style>
  <w:style w:styleId="Style_20_ch" w:type="character">
    <w:name w:val="toc 8"/>
    <w:link w:val="Style_20"/>
    <w:rPr>
      <w:rFonts w:ascii="XO Thames" w:hAnsi="XO Thames"/>
      <w:sz w:val="28"/>
    </w:rPr>
  </w:style>
  <w:style w:styleId="Style_21" w:type="paragraph">
    <w:name w:val="toc 5"/>
    <w:next w:val="Style_3"/>
    <w:link w:val="Style_21_ch"/>
    <w:uiPriority w:val="39"/>
    <w:pPr>
      <w:ind w:firstLine="0" w:left="800"/>
      <w:jc w:val="left"/>
    </w:pPr>
    <w:rPr>
      <w:rFonts w:ascii="XO Thames" w:hAnsi="XO Thames"/>
      <w:sz w:val="28"/>
    </w:rPr>
  </w:style>
  <w:style w:styleId="Style_21_ch" w:type="character">
    <w:name w:val="toc 5"/>
    <w:link w:val="Style_21"/>
    <w:rPr>
      <w:rFonts w:ascii="XO Thames" w:hAnsi="XO Thames"/>
      <w:sz w:val="28"/>
    </w:rPr>
  </w:style>
  <w:style w:styleId="Style_2" w:type="paragraph">
    <w:name w:val="ConsPlusNormal"/>
    <w:link w:val="Style_2_ch"/>
    <w:pPr>
      <w:spacing w:after="0" w:line="240" w:lineRule="auto"/>
      <w:ind/>
    </w:pPr>
    <w:rPr>
      <w:rFonts w:ascii="Times New Roman" w:hAnsi="Times New Roman"/>
      <w:sz w:val="28"/>
    </w:rPr>
  </w:style>
  <w:style w:styleId="Style_2_ch" w:type="character">
    <w:name w:val="ConsPlusNormal"/>
    <w:link w:val="Style_2"/>
    <w:rPr>
      <w:rFonts w:ascii="Times New Roman" w:hAnsi="Times New Roman"/>
      <w:sz w:val="28"/>
    </w:rPr>
  </w:style>
  <w:style w:styleId="Style_22" w:type="paragraph">
    <w:name w:val="Subtitle"/>
    <w:next w:val="Style_3"/>
    <w:link w:val="Style_22_ch"/>
    <w:uiPriority w:val="11"/>
    <w:qFormat/>
    <w:pPr>
      <w:ind/>
      <w:jc w:val="both"/>
    </w:pPr>
    <w:rPr>
      <w:rFonts w:ascii="XO Thames" w:hAnsi="XO Thames"/>
      <w:i w:val="1"/>
      <w:sz w:val="24"/>
    </w:rPr>
  </w:style>
  <w:style w:styleId="Style_22_ch" w:type="character">
    <w:name w:val="Subtitle"/>
    <w:link w:val="Style_22"/>
    <w:rPr>
      <w:rFonts w:ascii="XO Thames" w:hAnsi="XO Thames"/>
      <w:i w:val="1"/>
      <w:sz w:val="24"/>
    </w:rPr>
  </w:style>
  <w:style w:styleId="Style_23" w:type="paragraph">
    <w:name w:val="Title"/>
    <w:next w:val="Style_3"/>
    <w:link w:val="Style_23_ch"/>
    <w:uiPriority w:val="10"/>
    <w:qFormat/>
    <w:pPr>
      <w:spacing w:after="567" w:before="567"/>
      <w:ind/>
      <w:jc w:val="center"/>
    </w:pPr>
    <w:rPr>
      <w:rFonts w:ascii="XO Thames" w:hAnsi="XO Thames"/>
      <w:b w:val="1"/>
      <w:caps w:val="1"/>
      <w:sz w:val="40"/>
    </w:rPr>
  </w:style>
  <w:style w:styleId="Style_23_ch" w:type="character">
    <w:name w:val="Title"/>
    <w:link w:val="Style_23"/>
    <w:rPr>
      <w:rFonts w:ascii="XO Thames" w:hAnsi="XO Thames"/>
      <w:b w:val="1"/>
      <w:caps w:val="1"/>
      <w:sz w:val="40"/>
    </w:rPr>
  </w:style>
  <w:style w:styleId="Style_24" w:type="paragraph">
    <w:name w:val="heading 4"/>
    <w:next w:val="Style_3"/>
    <w:link w:val="Style_24_ch"/>
    <w:uiPriority w:val="9"/>
    <w:qFormat/>
    <w:pPr>
      <w:spacing w:after="120" w:before="120"/>
      <w:ind/>
      <w:jc w:val="both"/>
      <w:outlineLvl w:val="3"/>
    </w:pPr>
    <w:rPr>
      <w:rFonts w:ascii="XO Thames" w:hAnsi="XO Thames"/>
      <w:b w:val="1"/>
      <w:sz w:val="24"/>
    </w:rPr>
  </w:style>
  <w:style w:styleId="Style_24_ch" w:type="character">
    <w:name w:val="heading 4"/>
    <w:link w:val="Style_24"/>
    <w:rPr>
      <w:rFonts w:ascii="XO Thames" w:hAnsi="XO Thames"/>
      <w:b w:val="1"/>
      <w:sz w:val="24"/>
    </w:rPr>
  </w:style>
  <w:style w:styleId="Style_25" w:type="paragraph">
    <w:name w:val="heading 2"/>
    <w:next w:val="Style_3"/>
    <w:link w:val="Style_25_ch"/>
    <w:uiPriority w:val="9"/>
    <w:qFormat/>
    <w:pPr>
      <w:spacing w:after="120" w:before="120"/>
      <w:ind/>
      <w:jc w:val="both"/>
      <w:outlineLvl w:val="1"/>
    </w:pPr>
    <w:rPr>
      <w:rFonts w:ascii="XO Thames" w:hAnsi="XO Thames"/>
      <w:b w:val="1"/>
      <w:sz w:val="28"/>
    </w:rPr>
  </w:style>
  <w:style w:styleId="Style_25_ch" w:type="character">
    <w:name w:val="heading 2"/>
    <w:link w:val="Style_25"/>
    <w:rPr>
      <w:rFonts w:ascii="XO Thames" w:hAnsi="XO Thames"/>
      <w:b w:val="1"/>
      <w:sz w:val="28"/>
    </w:rPr>
  </w:style>
  <w:style w:default="1" w:styleId="Style_26"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theme/theme1.xml" Type="http://schemas.openxmlformats.org/officeDocument/2006/relationships/theme"/>
  <Relationship Id="rId6" Target="webSettings.xml" Type="http://schemas.openxmlformats.org/officeDocument/2006/relationships/webSettings"/>
  <Relationship Id="rId5" Target="stylesWithEffects.xml" Type="http://schemas.microsoft.com/office/2007/relationships/stylesWithEffects"/>
  <Relationship Id="rId4" Target="styles.xml" Type="http://schemas.openxmlformats.org/officeDocument/2006/relationships/styles"/>
  <Relationship Id="rId3" Target="settings.xml" Type="http://schemas.openxmlformats.org/officeDocument/2006/relationships/settings"/>
  <Relationship Id="rId2" Target="fontTable.xml" Type="http://schemas.openxmlformats.org/officeDocument/2006/relationships/fontTable"/>
  <Relationship Id="rId1" Target="footer1.xml" Type="http://schemas.openxmlformats.org/officeDocument/2006/relationships/foot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MyOffice-CoreFramework-Windows/26-1013.725.7203.647.3@RELEASE-DESKTOP-YERBA-RC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2022-11-02T08:48:37Z</dcterms:modified>
</cp:coreProperties>
</file>